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E8C188">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cstate="print"/>
                    <a:stretch>
                      <a:fillRect/>
                    </a:stretch>
                  </pic:blipFill>
                  <pic:spPr>
                    <a:xfrm>
                      <a:off x="0" y="0"/>
                      <a:ext cx="5267325" cy="1393825"/>
                    </a:xfrm>
                    <a:prstGeom prst="rect">
                      <a:avLst/>
                    </a:prstGeom>
                  </pic:spPr>
                </pic:pic>
              </a:graphicData>
            </a:graphic>
          </wp:inline>
        </w:drawing>
      </w:r>
    </w:p>
    <w:p w14:paraId="1969ABFD">
      <w:pPr>
        <w:spacing w:line="240" w:lineRule="auto"/>
        <w:ind w:firstLine="0" w:firstLineChars="0"/>
        <w:rPr>
          <w:rFonts w:ascii="隶书" w:eastAsia="隶书"/>
          <w:spacing w:val="-60"/>
          <w:sz w:val="32"/>
          <w:szCs w:val="32"/>
        </w:rPr>
      </w:pPr>
    </w:p>
    <w:p w14:paraId="4BD4D0AD">
      <w:pPr>
        <w:spacing w:line="240" w:lineRule="auto"/>
        <w:ind w:firstLine="400"/>
        <w:rPr>
          <w:rFonts w:ascii="隶书" w:eastAsia="隶书"/>
          <w:spacing w:val="-60"/>
          <w:sz w:val="32"/>
          <w:szCs w:val="32"/>
        </w:rPr>
      </w:pPr>
    </w:p>
    <w:p w14:paraId="5B90CA78">
      <w:pPr>
        <w:spacing w:line="240" w:lineRule="auto"/>
        <w:ind w:firstLine="0" w:firstLineChars="0"/>
        <w:jc w:val="center"/>
        <w:rPr>
          <w:rFonts w:hint="eastAsia" w:ascii="黑体" w:hAnsi="楷体" w:eastAsia="黑体"/>
          <w:b/>
          <w:sz w:val="72"/>
          <w:szCs w:val="72"/>
          <w:lang w:val="en-US" w:eastAsia="zh-CN"/>
        </w:rPr>
      </w:pPr>
      <w:r>
        <w:rPr>
          <w:rFonts w:hint="eastAsia" w:ascii="黑体" w:hAnsi="楷体" w:eastAsia="黑体"/>
          <w:b/>
          <w:sz w:val="72"/>
          <w:szCs w:val="72"/>
          <w:lang w:val="en-US" w:eastAsia="zh-CN"/>
        </w:rPr>
        <w:t>网店运营</w:t>
      </w:r>
    </w:p>
    <w:p w14:paraId="0E9FD6D7">
      <w:pPr>
        <w:spacing w:line="240" w:lineRule="auto"/>
        <w:ind w:firstLine="0" w:firstLineChars="0"/>
        <w:jc w:val="center"/>
      </w:pPr>
      <w:r>
        <w:rPr>
          <w:rFonts w:hint="eastAsia" w:ascii="黑体" w:hAnsi="楷体" w:eastAsia="黑体"/>
          <w:b/>
          <w:sz w:val="72"/>
          <w:szCs w:val="72"/>
        </w:rPr>
        <w:t>课程标准</w:t>
      </w:r>
    </w:p>
    <w:p w14:paraId="1AA3FBBF">
      <w:pPr>
        <w:ind w:firstLine="560"/>
      </w:pPr>
    </w:p>
    <w:p w14:paraId="431B9A03">
      <w:pPr>
        <w:ind w:firstLine="0" w:firstLineChars="0"/>
      </w:pPr>
    </w:p>
    <w:tbl>
      <w:tblPr>
        <w:tblStyle w:val="14"/>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6EB29566">
        <w:trPr>
          <w:trHeight w:val="1042" w:hRule="atLeast"/>
        </w:trPr>
        <w:tc>
          <w:tcPr>
            <w:tcW w:w="1860" w:type="dxa"/>
            <w:tcBorders>
              <w:tl2br w:val="nil"/>
              <w:tr2bl w:val="nil"/>
            </w:tcBorders>
            <w:tcMar>
              <w:top w:w="28" w:type="dxa"/>
              <w:bottom w:w="28" w:type="dxa"/>
            </w:tcMar>
            <w:vAlign w:val="center"/>
          </w:tcPr>
          <w:p w14:paraId="779A4AA7">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494A41C">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5BA432D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7CB03697">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6DBE8694">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41BFDCB0">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59A528DE">
        <w:trPr>
          <w:trHeight w:val="1021" w:hRule="atLeast"/>
        </w:trPr>
        <w:tc>
          <w:tcPr>
            <w:tcW w:w="1860" w:type="dxa"/>
            <w:tcBorders>
              <w:tl2br w:val="nil"/>
              <w:tr2bl w:val="nil"/>
            </w:tcBorders>
            <w:tcMar>
              <w:top w:w="28" w:type="dxa"/>
              <w:bottom w:w="28" w:type="dxa"/>
            </w:tcMar>
            <w:vAlign w:val="center"/>
          </w:tcPr>
          <w:p w14:paraId="23F018E3">
            <w:pPr>
              <w:widowControl/>
              <w:adjustRightInd w:val="0"/>
              <w:snapToGrid w:val="0"/>
              <w:ind w:firstLine="0" w:firstLineChars="0"/>
              <w:jc w:val="center"/>
              <w:textAlignment w:val="center"/>
              <w:rPr>
                <w:sz w:val="24"/>
                <w:szCs w:val="24"/>
              </w:rPr>
            </w:pPr>
            <w:r>
              <w:rPr>
                <w:rFonts w:hint="eastAsia"/>
                <w:sz w:val="24"/>
                <w:szCs w:val="24"/>
              </w:rPr>
              <w:t>教学单位</w:t>
            </w:r>
          </w:p>
          <w:p w14:paraId="5EAA0A16">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479BD0C6">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26F2E341">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2FDDF4F0">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757B9980">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5AEF61D8">
      <w:pPr>
        <w:ind w:firstLine="0" w:firstLineChars="0"/>
      </w:pPr>
    </w:p>
    <w:p w14:paraId="6816C4C4">
      <w:pPr>
        <w:snapToGrid w:val="0"/>
        <w:spacing w:line="360" w:lineRule="auto"/>
        <w:ind w:left="0" w:leftChars="0" w:firstLine="0" w:firstLineChars="0"/>
        <w:jc w:val="both"/>
        <w:rPr>
          <w:kern w:val="36"/>
          <w:sz w:val="36"/>
          <w:szCs w:val="36"/>
        </w:rPr>
      </w:pPr>
    </w:p>
    <w:p w14:paraId="5E0D0120">
      <w:pPr>
        <w:snapToGrid w:val="0"/>
        <w:spacing w:line="360" w:lineRule="auto"/>
        <w:ind w:left="0" w:leftChars="0" w:firstLine="0" w:firstLineChars="0"/>
        <w:jc w:val="both"/>
        <w:rPr>
          <w:kern w:val="36"/>
          <w:sz w:val="36"/>
          <w:szCs w:val="36"/>
        </w:rPr>
      </w:pPr>
    </w:p>
    <w:p w14:paraId="772BA664">
      <w:pPr>
        <w:snapToGrid w:val="0"/>
        <w:spacing w:line="360" w:lineRule="auto"/>
        <w:ind w:left="0" w:leftChars="0" w:firstLine="0" w:firstLineChars="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rFonts w:eastAsia="仿宋_GB2312"/>
          <w:kern w:val="36"/>
          <w:sz w:val="36"/>
          <w:szCs w:val="36"/>
        </w:rPr>
        <w:t>202</w:t>
      </w:r>
      <w:r>
        <w:rPr>
          <w:rFonts w:hint="eastAsia" w:eastAsia="仿宋_GB2312"/>
          <w:kern w:val="36"/>
          <w:sz w:val="36"/>
          <w:szCs w:val="36"/>
          <w:lang w:val="en-US" w:eastAsia="zh-CN"/>
        </w:rPr>
        <w:t>5</w:t>
      </w:r>
      <w:r>
        <w:rPr>
          <w:rFonts w:eastAsia="仿宋_GB2312"/>
          <w:kern w:val="36"/>
          <w:sz w:val="36"/>
          <w:szCs w:val="36"/>
        </w:rPr>
        <w:t>年</w:t>
      </w:r>
      <w:r>
        <w:rPr>
          <w:rFonts w:hint="eastAsia" w:eastAsia="仿宋_GB2312"/>
          <w:kern w:val="36"/>
          <w:sz w:val="36"/>
          <w:szCs w:val="36"/>
          <w:lang w:val="en-US" w:eastAsia="zh-CN"/>
        </w:rPr>
        <w:t>08</w:t>
      </w:r>
      <w:bookmarkStart w:id="27" w:name="_GoBack"/>
      <w:bookmarkEnd w:id="27"/>
      <w:r>
        <w:rPr>
          <w:rFonts w:eastAsia="仿宋_GB2312"/>
          <w:kern w:val="36"/>
          <w:sz w:val="36"/>
          <w:szCs w:val="36"/>
        </w:rPr>
        <w:t>月</w:t>
      </w:r>
    </w:p>
    <w:p w14:paraId="5C191021">
      <w:pPr>
        <w:snapToGrid w:val="0"/>
        <w:spacing w:line="360" w:lineRule="auto"/>
        <w:ind w:firstLine="0" w:firstLineChars="0"/>
        <w:rPr>
          <w:b/>
          <w:bCs/>
          <w:kern w:val="36"/>
          <w:sz w:val="36"/>
          <w:szCs w:val="36"/>
        </w:rPr>
      </w:pPr>
    </w:p>
    <w:sdt>
      <w:sdtPr>
        <w:rPr>
          <w:rFonts w:ascii="宋体" w:hAnsi="宋体" w:eastAsia="宋体"/>
          <w:sz w:val="21"/>
        </w:rPr>
        <w:id w:val="147451310"/>
        <w:docPartObj>
          <w:docPartGallery w:val="Table of Contents"/>
          <w:docPartUnique/>
        </w:docPartObj>
      </w:sdtPr>
      <w:sdtEndPr>
        <w:rPr>
          <w:rFonts w:hint="eastAsia" w:ascii="宋体" w:hAnsi="宋体" w:eastAsia="宋体" w:cs="宋体"/>
          <w:bCs/>
          <w:kern w:val="36"/>
          <w:sz w:val="21"/>
          <w:szCs w:val="36"/>
        </w:rPr>
      </w:sdtEndPr>
      <w:sdtContent>
        <w:p w14:paraId="730D3C78">
          <w:pPr>
            <w:spacing w:line="240" w:lineRule="auto"/>
            <w:ind w:firstLine="0" w:firstLineChars="0"/>
            <w:jc w:val="center"/>
            <w:rPr>
              <w:rFonts w:ascii="宋体" w:hAnsi="宋体" w:eastAsia="宋体"/>
              <w:sz w:val="21"/>
            </w:rPr>
          </w:pPr>
        </w:p>
        <w:p w14:paraId="7F22F7C9">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0305F081">
          <w:pPr>
            <w:pStyle w:val="10"/>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_Toc1432704554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_Toc1432704554 \h </w:instrText>
          </w:r>
          <w:r>
            <w:fldChar w:fldCharType="separate"/>
          </w:r>
          <w:r>
            <w:t>1</w:t>
          </w:r>
          <w:r>
            <w:fldChar w:fldCharType="end"/>
          </w:r>
          <w:r>
            <w:rPr>
              <w:rFonts w:hint="eastAsia" w:ascii="宋体" w:hAnsi="宋体" w:eastAsia="宋体" w:cs="宋体"/>
              <w:kern w:val="36"/>
              <w:szCs w:val="36"/>
            </w:rPr>
            <w:fldChar w:fldCharType="end"/>
          </w:r>
        </w:p>
        <w:p w14:paraId="6C98C480">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_Toc1878788914 </w:instrText>
          </w:r>
          <w:r>
            <w:rPr>
              <w:rFonts w:hint="eastAsia" w:ascii="宋体" w:hAnsi="宋体" w:eastAsia="宋体" w:cs="宋体"/>
              <w:bCs/>
              <w:kern w:val="36"/>
              <w:szCs w:val="36"/>
            </w:rPr>
            <w:fldChar w:fldCharType="separate"/>
          </w:r>
          <w:r>
            <w:rPr>
              <w:rFonts w:hint="eastAsia"/>
            </w:rPr>
            <w:t>二、课程任务</w:t>
          </w:r>
          <w:r>
            <w:tab/>
          </w:r>
          <w:r>
            <w:fldChar w:fldCharType="begin"/>
          </w:r>
          <w:r>
            <w:instrText xml:space="preserve"> PAGEREF _Toc1878788914 \h </w:instrText>
          </w:r>
          <w:r>
            <w:fldChar w:fldCharType="separate"/>
          </w:r>
          <w:r>
            <w:t>1</w:t>
          </w:r>
          <w:r>
            <w:fldChar w:fldCharType="end"/>
          </w:r>
          <w:r>
            <w:rPr>
              <w:rFonts w:hint="eastAsia" w:ascii="宋体" w:hAnsi="宋体" w:eastAsia="宋体" w:cs="宋体"/>
              <w:bCs/>
              <w:kern w:val="36"/>
              <w:szCs w:val="36"/>
            </w:rPr>
            <w:fldChar w:fldCharType="end"/>
          </w:r>
        </w:p>
        <w:p w14:paraId="7865D5A9">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_Toc205732110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_Toc205732110 \h </w:instrText>
          </w:r>
          <w:r>
            <w:fldChar w:fldCharType="separate"/>
          </w:r>
          <w:r>
            <w:t>2</w:t>
          </w:r>
          <w:r>
            <w:fldChar w:fldCharType="end"/>
          </w:r>
          <w:r>
            <w:rPr>
              <w:rFonts w:hint="eastAsia" w:ascii="宋体" w:hAnsi="宋体" w:eastAsia="宋体" w:cs="宋体"/>
              <w:bCs/>
              <w:kern w:val="36"/>
              <w:szCs w:val="36"/>
            </w:rPr>
            <w:fldChar w:fldCharType="end"/>
          </w:r>
        </w:p>
        <w:p w14:paraId="5807FE86">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_Toc290901100 </w:instrText>
          </w:r>
          <w:r>
            <w:rPr>
              <w:rFonts w:hint="eastAsia" w:ascii="宋体" w:hAnsi="宋体" w:eastAsia="宋体" w:cs="宋体"/>
              <w:bCs/>
              <w:kern w:val="36"/>
              <w:szCs w:val="36"/>
            </w:rPr>
            <w:fldChar w:fldCharType="separate"/>
          </w:r>
          <w:r>
            <w:rPr>
              <w:rFonts w:hint="eastAsia"/>
              <w:lang w:val="en-US" w:eastAsia="zh-CN"/>
            </w:rPr>
            <w:t>四、课程职业能力分析</w:t>
          </w:r>
          <w:r>
            <w:tab/>
          </w:r>
          <w:r>
            <w:fldChar w:fldCharType="begin"/>
          </w:r>
          <w:r>
            <w:instrText xml:space="preserve"> PAGEREF _Toc290901100 \h </w:instrText>
          </w:r>
          <w:r>
            <w:fldChar w:fldCharType="separate"/>
          </w:r>
          <w:r>
            <w:t>5</w:t>
          </w:r>
          <w:r>
            <w:fldChar w:fldCharType="end"/>
          </w:r>
          <w:r>
            <w:rPr>
              <w:rFonts w:hint="eastAsia" w:ascii="宋体" w:hAnsi="宋体" w:eastAsia="宋体" w:cs="宋体"/>
              <w:bCs/>
              <w:kern w:val="36"/>
              <w:szCs w:val="36"/>
            </w:rPr>
            <w:fldChar w:fldCharType="end"/>
          </w:r>
        </w:p>
        <w:p w14:paraId="00CFD26F">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_Toc1502007128 </w:instrText>
          </w:r>
          <w:r>
            <w:rPr>
              <w:rFonts w:hint="eastAsia" w:ascii="宋体" w:hAnsi="宋体" w:eastAsia="宋体" w:cs="宋体"/>
              <w:bCs/>
              <w:kern w:val="36"/>
              <w:szCs w:val="36"/>
            </w:rPr>
            <w:fldChar w:fldCharType="separate"/>
          </w:r>
          <w:r>
            <w:rPr>
              <w:rFonts w:hint="eastAsia"/>
              <w:lang w:val="en-US" w:eastAsia="zh-CN"/>
            </w:rPr>
            <w:t>五</w:t>
          </w:r>
          <w:r>
            <w:rPr>
              <w:rFonts w:hint="eastAsia"/>
            </w:rPr>
            <w:t>、课程设计思路</w:t>
          </w:r>
          <w:r>
            <w:tab/>
          </w:r>
          <w:r>
            <w:fldChar w:fldCharType="begin"/>
          </w:r>
          <w:r>
            <w:instrText xml:space="preserve"> PAGEREF _Toc1502007128 \h </w:instrText>
          </w:r>
          <w:r>
            <w:fldChar w:fldCharType="separate"/>
          </w:r>
          <w:r>
            <w:t>7</w:t>
          </w:r>
          <w:r>
            <w:fldChar w:fldCharType="end"/>
          </w:r>
          <w:r>
            <w:rPr>
              <w:rFonts w:hint="eastAsia" w:ascii="宋体" w:hAnsi="宋体" w:eastAsia="宋体" w:cs="宋体"/>
              <w:bCs/>
              <w:kern w:val="36"/>
              <w:szCs w:val="36"/>
            </w:rPr>
            <w:fldChar w:fldCharType="end"/>
          </w:r>
        </w:p>
        <w:p w14:paraId="777BD3BD">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_Toc563529811 </w:instrText>
          </w:r>
          <w:r>
            <w:rPr>
              <w:rFonts w:hint="eastAsia" w:ascii="宋体" w:hAnsi="宋体" w:eastAsia="宋体" w:cs="宋体"/>
              <w:bCs/>
              <w:kern w:val="36"/>
              <w:szCs w:val="36"/>
            </w:rPr>
            <w:fldChar w:fldCharType="separate"/>
          </w:r>
          <w:r>
            <w:rPr>
              <w:rFonts w:hint="eastAsia"/>
              <w:lang w:val="en-US" w:eastAsia="zh-CN"/>
            </w:rPr>
            <w:t>六</w:t>
          </w:r>
          <w:r>
            <w:rPr>
              <w:rFonts w:hint="eastAsia"/>
            </w:rPr>
            <w:t>、课程</w:t>
          </w:r>
          <w:r>
            <w:rPr>
              <w:rFonts w:hint="eastAsia"/>
              <w:lang w:val="en-US" w:eastAsia="zh-CN"/>
            </w:rPr>
            <w:t>结构与内容</w:t>
          </w:r>
          <w:r>
            <w:tab/>
          </w:r>
          <w:r>
            <w:fldChar w:fldCharType="begin"/>
          </w:r>
          <w:r>
            <w:instrText xml:space="preserve"> PAGEREF _Toc563529811 \h </w:instrText>
          </w:r>
          <w:r>
            <w:fldChar w:fldCharType="separate"/>
          </w:r>
          <w:r>
            <w:t>10</w:t>
          </w:r>
          <w:r>
            <w:fldChar w:fldCharType="end"/>
          </w:r>
          <w:r>
            <w:rPr>
              <w:rFonts w:hint="eastAsia" w:ascii="宋体" w:hAnsi="宋体" w:eastAsia="宋体" w:cs="宋体"/>
              <w:bCs/>
              <w:kern w:val="36"/>
              <w:szCs w:val="36"/>
            </w:rPr>
            <w:fldChar w:fldCharType="end"/>
          </w:r>
        </w:p>
        <w:p w14:paraId="6A319603">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_Toc842650207 </w:instrText>
          </w:r>
          <w:r>
            <w:rPr>
              <w:rFonts w:hint="eastAsia" w:ascii="宋体" w:hAnsi="宋体" w:eastAsia="宋体" w:cs="宋体"/>
              <w:bCs/>
              <w:kern w:val="36"/>
              <w:szCs w:val="36"/>
            </w:rPr>
            <w:fldChar w:fldCharType="separate"/>
          </w:r>
          <w:r>
            <w:rPr>
              <w:rFonts w:hint="eastAsia"/>
            </w:rPr>
            <w:t>七、</w:t>
          </w:r>
          <w:r>
            <w:rPr>
              <w:rFonts w:hint="eastAsia"/>
              <w:lang w:val="en-US" w:eastAsia="zh-CN"/>
            </w:rPr>
            <w:t>学习评价</w:t>
          </w:r>
          <w:r>
            <w:tab/>
          </w:r>
          <w:r>
            <w:fldChar w:fldCharType="begin"/>
          </w:r>
          <w:r>
            <w:instrText xml:space="preserve"> PAGEREF _Toc842650207 \h </w:instrText>
          </w:r>
          <w:r>
            <w:fldChar w:fldCharType="separate"/>
          </w:r>
          <w:r>
            <w:t>20</w:t>
          </w:r>
          <w:r>
            <w:fldChar w:fldCharType="end"/>
          </w:r>
          <w:r>
            <w:rPr>
              <w:rFonts w:hint="eastAsia" w:ascii="宋体" w:hAnsi="宋体" w:eastAsia="宋体" w:cs="宋体"/>
              <w:bCs/>
              <w:kern w:val="36"/>
              <w:szCs w:val="36"/>
            </w:rPr>
            <w:fldChar w:fldCharType="end"/>
          </w:r>
        </w:p>
        <w:p w14:paraId="7B3188F3">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_Toc1914860731 </w:instrText>
          </w:r>
          <w:r>
            <w:rPr>
              <w:rFonts w:hint="eastAsia" w:ascii="宋体" w:hAnsi="宋体" w:eastAsia="宋体" w:cs="宋体"/>
              <w:bCs/>
              <w:kern w:val="36"/>
              <w:szCs w:val="36"/>
            </w:rPr>
            <w:fldChar w:fldCharType="separate"/>
          </w:r>
          <w:r>
            <w:rPr>
              <w:rFonts w:hint="eastAsia"/>
              <w:lang w:val="en-US" w:eastAsia="zh-CN"/>
            </w:rPr>
            <w:t>八</w:t>
          </w:r>
          <w:r>
            <w:rPr>
              <w:rFonts w:hint="eastAsia"/>
            </w:rPr>
            <w:t>、</w:t>
          </w:r>
          <w:r>
            <w:rPr>
              <w:rFonts w:hint="eastAsia"/>
              <w:lang w:val="en-US" w:eastAsia="zh-CN"/>
            </w:rPr>
            <w:t>教学资源</w:t>
          </w:r>
          <w:r>
            <w:tab/>
          </w:r>
          <w:r>
            <w:fldChar w:fldCharType="begin"/>
          </w:r>
          <w:r>
            <w:instrText xml:space="preserve"> PAGEREF _Toc1914860731 \h </w:instrText>
          </w:r>
          <w:r>
            <w:fldChar w:fldCharType="separate"/>
          </w:r>
          <w:r>
            <w:t>21</w:t>
          </w:r>
          <w:r>
            <w:fldChar w:fldCharType="end"/>
          </w:r>
          <w:r>
            <w:rPr>
              <w:rFonts w:hint="eastAsia" w:ascii="宋体" w:hAnsi="宋体" w:eastAsia="宋体" w:cs="宋体"/>
              <w:bCs/>
              <w:kern w:val="36"/>
              <w:szCs w:val="36"/>
            </w:rPr>
            <w:fldChar w:fldCharType="end"/>
          </w:r>
        </w:p>
        <w:p w14:paraId="1402C8B5">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_Toc874371975 </w:instrText>
          </w:r>
          <w:r>
            <w:rPr>
              <w:rFonts w:hint="eastAsia" w:ascii="宋体" w:hAnsi="宋体" w:eastAsia="宋体" w:cs="宋体"/>
              <w:bCs/>
              <w:kern w:val="36"/>
              <w:szCs w:val="36"/>
            </w:rPr>
            <w:fldChar w:fldCharType="separate"/>
          </w:r>
          <w:r>
            <w:rPr>
              <w:rFonts w:hint="eastAsia"/>
              <w:lang w:val="en-US" w:eastAsia="zh-CN"/>
            </w:rPr>
            <w:t>九</w:t>
          </w:r>
          <w:r>
            <w:rPr>
              <w:rFonts w:hint="eastAsia"/>
            </w:rPr>
            <w:t>、师资要求</w:t>
          </w:r>
          <w:r>
            <w:tab/>
          </w:r>
          <w:r>
            <w:fldChar w:fldCharType="begin"/>
          </w:r>
          <w:r>
            <w:instrText xml:space="preserve"> PAGEREF _Toc874371975 \h </w:instrText>
          </w:r>
          <w:r>
            <w:fldChar w:fldCharType="separate"/>
          </w:r>
          <w:r>
            <w:t>24</w:t>
          </w:r>
          <w:r>
            <w:fldChar w:fldCharType="end"/>
          </w:r>
          <w:r>
            <w:rPr>
              <w:rFonts w:hint="eastAsia" w:ascii="宋体" w:hAnsi="宋体" w:eastAsia="宋体" w:cs="宋体"/>
              <w:bCs/>
              <w:kern w:val="36"/>
              <w:szCs w:val="36"/>
            </w:rPr>
            <w:fldChar w:fldCharType="end"/>
          </w:r>
        </w:p>
        <w:p w14:paraId="17151162">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_Toc339187404 </w:instrText>
          </w:r>
          <w:r>
            <w:rPr>
              <w:rFonts w:hint="eastAsia" w:ascii="宋体" w:hAnsi="宋体" w:eastAsia="宋体" w:cs="宋体"/>
              <w:bCs/>
              <w:kern w:val="36"/>
              <w:szCs w:val="36"/>
            </w:rPr>
            <w:fldChar w:fldCharType="separate"/>
          </w:r>
          <w:r>
            <w:rPr>
              <w:rFonts w:hint="eastAsia"/>
            </w:rPr>
            <w:t>十、</w:t>
          </w:r>
          <w:r>
            <w:rPr>
              <w:rFonts w:hint="eastAsia"/>
              <w:lang w:eastAsia="zh-CN"/>
            </w:rPr>
            <w:t>其他</w:t>
          </w:r>
          <w:r>
            <w:rPr>
              <w:rFonts w:hint="eastAsia"/>
            </w:rPr>
            <w:t>说明</w:t>
          </w:r>
          <w:r>
            <w:tab/>
          </w:r>
          <w:r>
            <w:fldChar w:fldCharType="begin"/>
          </w:r>
          <w:r>
            <w:instrText xml:space="preserve"> PAGEREF _Toc339187404 \h </w:instrText>
          </w:r>
          <w:r>
            <w:fldChar w:fldCharType="separate"/>
          </w:r>
          <w:r>
            <w:t>26</w:t>
          </w:r>
          <w:r>
            <w:fldChar w:fldCharType="end"/>
          </w:r>
          <w:r>
            <w:rPr>
              <w:rFonts w:hint="eastAsia" w:ascii="宋体" w:hAnsi="宋体" w:eastAsia="宋体" w:cs="宋体"/>
              <w:bCs/>
              <w:kern w:val="36"/>
              <w:szCs w:val="36"/>
            </w:rPr>
            <w:fldChar w:fldCharType="end"/>
          </w:r>
        </w:p>
        <w:p w14:paraId="60DD054E">
          <w:pPr>
            <w:snapToGrid w:val="0"/>
            <w:spacing w:line="520" w:lineRule="exact"/>
            <w:ind w:firstLine="560"/>
            <w:jc w:val="center"/>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2FF0CC93">
      <w:pPr>
        <w:pStyle w:val="2"/>
        <w:ind w:firstLine="643"/>
      </w:pPr>
      <w:bookmarkStart w:id="0" w:name="_Toc502337258"/>
      <w:bookmarkStart w:id="1" w:name="_Toc10917"/>
      <w:bookmarkStart w:id="2" w:name="_Toc1432704554"/>
      <w:bookmarkStart w:id="3" w:name="_Toc2469"/>
      <w:bookmarkStart w:id="4" w:name="_Toc16819"/>
      <w:bookmarkStart w:id="5" w:name="_Toc8847"/>
      <w:r>
        <w:rPr>
          <w:rFonts w:hint="eastAsia"/>
        </w:rPr>
        <w:t>一、课程</w:t>
      </w:r>
      <w:bookmarkEnd w:id="0"/>
      <w:r>
        <w:rPr>
          <w:rFonts w:hint="eastAsia"/>
        </w:rPr>
        <w:t>基本信息</w:t>
      </w:r>
      <w:bookmarkEnd w:id="1"/>
      <w:bookmarkEnd w:id="2"/>
    </w:p>
    <w:tbl>
      <w:tblPr>
        <w:tblStyle w:val="1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394F5D6E">
        <w:tc>
          <w:tcPr>
            <w:tcW w:w="1951" w:type="dxa"/>
            <w:tcBorders>
              <w:top w:val="single" w:color="auto" w:sz="12" w:space="0"/>
              <w:left w:val="single" w:color="auto" w:sz="12" w:space="0"/>
              <w:bottom w:val="single" w:color="auto" w:sz="4" w:space="0"/>
              <w:right w:val="single" w:color="auto" w:sz="4" w:space="0"/>
            </w:tcBorders>
            <w:vAlign w:val="center"/>
          </w:tcPr>
          <w:p w14:paraId="2D49EBE2">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7AEE0E2B">
            <w:pPr>
              <w:ind w:firstLine="0" w:firstLineChars="0"/>
              <w:jc w:val="center"/>
              <w:rPr>
                <w:sz w:val="24"/>
                <w:szCs w:val="21"/>
              </w:rPr>
            </w:pPr>
            <w:r>
              <w:rPr>
                <w:rFonts w:hint="eastAsia"/>
                <w:sz w:val="24"/>
                <w:szCs w:val="21"/>
              </w:rPr>
              <w:t>网店运营</w:t>
            </w:r>
          </w:p>
        </w:tc>
        <w:tc>
          <w:tcPr>
            <w:tcW w:w="1615" w:type="dxa"/>
            <w:tcBorders>
              <w:top w:val="single" w:color="auto" w:sz="12" w:space="0"/>
              <w:left w:val="single" w:color="auto" w:sz="4" w:space="0"/>
              <w:bottom w:val="single" w:color="auto" w:sz="4" w:space="0"/>
              <w:right w:val="single" w:color="auto" w:sz="4" w:space="0"/>
            </w:tcBorders>
            <w:vAlign w:val="center"/>
          </w:tcPr>
          <w:p w14:paraId="06D794F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6DE2CC77">
            <w:pPr>
              <w:ind w:firstLine="0" w:firstLineChars="0"/>
              <w:jc w:val="center"/>
              <w:rPr>
                <w:sz w:val="24"/>
                <w:szCs w:val="21"/>
              </w:rPr>
            </w:pPr>
            <w:r>
              <w:rPr>
                <w:rFonts w:hint="eastAsia" w:ascii="Times New Roman" w:hAnsi="Times New Roman" w:cs="Times New Roman"/>
                <w:sz w:val="24"/>
                <w:szCs w:val="21"/>
              </w:rPr>
              <w:t>JG01</w:t>
            </w:r>
            <w:r>
              <w:rPr>
                <w:rFonts w:hint="eastAsia" w:ascii="Times New Roman" w:hAnsi="Times New Roman" w:cs="Times New Roman"/>
                <w:sz w:val="24"/>
                <w:szCs w:val="21"/>
                <w:lang w:val="en-US" w:eastAsia="zh-CN"/>
              </w:rPr>
              <w:t>2513</w:t>
            </w:r>
          </w:p>
        </w:tc>
      </w:tr>
      <w:tr w14:paraId="6B37B718">
        <w:tc>
          <w:tcPr>
            <w:tcW w:w="1951" w:type="dxa"/>
            <w:tcBorders>
              <w:top w:val="single" w:color="auto" w:sz="4" w:space="0"/>
              <w:left w:val="single" w:color="auto" w:sz="12" w:space="0"/>
              <w:bottom w:val="single" w:color="auto" w:sz="4" w:space="0"/>
              <w:right w:val="single" w:color="auto" w:sz="4" w:space="0"/>
            </w:tcBorders>
            <w:vAlign w:val="center"/>
          </w:tcPr>
          <w:p w14:paraId="111A82F1">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00938AB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position w:val="2"/>
                <w:sz w:val="16"/>
                <w:szCs w:val="21"/>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69506D2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78DF67A1">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position w:val="2"/>
                <w:sz w:val="16"/>
                <w:szCs w:val="21"/>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2B4B1D9C">
        <w:tc>
          <w:tcPr>
            <w:tcW w:w="1951" w:type="dxa"/>
            <w:tcBorders>
              <w:top w:val="single" w:color="auto" w:sz="4" w:space="0"/>
              <w:left w:val="single" w:color="auto" w:sz="12" w:space="0"/>
              <w:bottom w:val="single" w:color="auto" w:sz="4" w:space="0"/>
              <w:right w:val="single" w:color="auto" w:sz="4" w:space="0"/>
            </w:tcBorders>
            <w:vAlign w:val="center"/>
          </w:tcPr>
          <w:p w14:paraId="51859FE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0E159FA0">
            <w:pPr>
              <w:ind w:firstLine="0" w:firstLineChars="0"/>
              <w:jc w:val="center"/>
              <w:rPr>
                <w:sz w:val="24"/>
                <w:szCs w:val="21"/>
              </w:rPr>
            </w:pPr>
            <w:r>
              <w:rPr>
                <w:rFonts w:hint="eastAsia"/>
                <w:sz w:val="24"/>
                <w:szCs w:val="21"/>
              </w:rPr>
              <w:t>64</w:t>
            </w:r>
          </w:p>
        </w:tc>
        <w:tc>
          <w:tcPr>
            <w:tcW w:w="1615" w:type="dxa"/>
            <w:tcBorders>
              <w:top w:val="single" w:color="auto" w:sz="4" w:space="0"/>
              <w:left w:val="single" w:color="auto" w:sz="4" w:space="0"/>
              <w:bottom w:val="single" w:color="auto" w:sz="4" w:space="0"/>
              <w:right w:val="single" w:color="auto" w:sz="4" w:space="0"/>
            </w:tcBorders>
            <w:vAlign w:val="center"/>
          </w:tcPr>
          <w:p w14:paraId="2751BDEF">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6025792">
            <w:pPr>
              <w:ind w:firstLine="0" w:firstLineChars="0"/>
              <w:jc w:val="center"/>
              <w:rPr>
                <w:sz w:val="24"/>
                <w:szCs w:val="21"/>
              </w:rPr>
            </w:pPr>
            <w:r>
              <w:rPr>
                <w:rFonts w:hint="eastAsia"/>
                <w:sz w:val="24"/>
                <w:szCs w:val="21"/>
              </w:rPr>
              <w:t>4</w:t>
            </w:r>
          </w:p>
        </w:tc>
      </w:tr>
      <w:tr w14:paraId="6BAECFBB">
        <w:tc>
          <w:tcPr>
            <w:tcW w:w="1951" w:type="dxa"/>
            <w:tcBorders>
              <w:top w:val="single" w:color="auto" w:sz="4" w:space="0"/>
              <w:left w:val="single" w:color="auto" w:sz="12" w:space="0"/>
              <w:bottom w:val="single" w:color="auto" w:sz="4" w:space="0"/>
              <w:right w:val="single" w:color="auto" w:sz="4" w:space="0"/>
            </w:tcBorders>
            <w:vAlign w:val="center"/>
          </w:tcPr>
          <w:p w14:paraId="542FD3BF">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6E673E77">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position w:val="2"/>
                <w:sz w:val="16"/>
                <w:szCs w:val="21"/>
              </w:rPr>
              <w:instrText xml:space="preserve">√</w:instrText>
            </w:r>
            <w:r>
              <w:rPr>
                <w:rFonts w:hint="eastAsia"/>
                <w:sz w:val="24"/>
                <w:szCs w:val="21"/>
              </w:rPr>
              <w:instrText xml:space="preserve">)</w:instrText>
            </w:r>
            <w:r>
              <w:rPr>
                <w:sz w:val="24"/>
                <w:szCs w:val="21"/>
              </w:rPr>
              <w:fldChar w:fldCharType="end"/>
            </w:r>
            <w:r>
              <w:rPr>
                <w:rFonts w:hint="eastAsia"/>
                <w:sz w:val="24"/>
                <w:szCs w:val="21"/>
              </w:rPr>
              <w:t>是             □否</w:t>
            </w:r>
          </w:p>
        </w:tc>
      </w:tr>
      <w:tr w14:paraId="3308150A">
        <w:tc>
          <w:tcPr>
            <w:tcW w:w="1951" w:type="dxa"/>
            <w:tcBorders>
              <w:top w:val="single" w:color="auto" w:sz="4" w:space="0"/>
              <w:left w:val="single" w:color="auto" w:sz="12" w:space="0"/>
              <w:bottom w:val="single" w:color="auto" w:sz="4" w:space="0"/>
              <w:right w:val="single" w:color="auto" w:sz="4" w:space="0"/>
            </w:tcBorders>
            <w:vAlign w:val="center"/>
          </w:tcPr>
          <w:p w14:paraId="51F0655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44C829F9">
            <w:pPr>
              <w:ind w:firstLine="0" w:firstLineChars="0"/>
              <w:jc w:val="center"/>
              <w:rPr>
                <w:sz w:val="24"/>
                <w:szCs w:val="21"/>
              </w:rPr>
            </w:pPr>
            <w:r>
              <w:rPr>
                <w:rFonts w:hint="eastAsia"/>
                <w:sz w:val="24"/>
                <w:szCs w:val="21"/>
              </w:rPr>
              <w:t>电子商务</w:t>
            </w:r>
          </w:p>
        </w:tc>
      </w:tr>
      <w:tr w14:paraId="34422BEE">
        <w:tc>
          <w:tcPr>
            <w:tcW w:w="1951" w:type="dxa"/>
            <w:tcBorders>
              <w:top w:val="single" w:color="auto" w:sz="4" w:space="0"/>
              <w:left w:val="single" w:color="auto" w:sz="12" w:space="0"/>
              <w:bottom w:val="single" w:color="auto" w:sz="4" w:space="0"/>
              <w:right w:val="single" w:color="auto" w:sz="4" w:space="0"/>
            </w:tcBorders>
            <w:vAlign w:val="center"/>
          </w:tcPr>
          <w:p w14:paraId="31F4334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16923CE">
            <w:pPr>
              <w:ind w:firstLine="0" w:firstLineChars="0"/>
              <w:jc w:val="center"/>
              <w:rPr>
                <w:sz w:val="24"/>
                <w:szCs w:val="21"/>
              </w:rPr>
            </w:pPr>
            <w:r>
              <w:rPr>
                <w:rFonts w:hint="eastAsia"/>
                <w:sz w:val="24"/>
                <w:szCs w:val="21"/>
              </w:rPr>
              <w:t>电子商务基础、市场营销</w:t>
            </w:r>
            <w:r>
              <w:rPr>
                <w:rFonts w:hint="eastAsia"/>
                <w:sz w:val="24"/>
                <w:szCs w:val="21"/>
                <w:lang w:val="en-US" w:eastAsia="zh-CN"/>
              </w:rPr>
              <w:t>基础</w:t>
            </w:r>
            <w:r>
              <w:rPr>
                <w:rFonts w:hint="eastAsia"/>
                <w:sz w:val="24"/>
                <w:szCs w:val="21"/>
              </w:rPr>
              <w:t>、</w:t>
            </w:r>
            <w:r>
              <w:rPr>
                <w:rFonts w:hint="eastAsia"/>
                <w:sz w:val="24"/>
                <w:szCs w:val="21"/>
                <w:lang w:val="en-US" w:eastAsia="zh-CN"/>
              </w:rPr>
              <w:t>互联网销售</w:t>
            </w:r>
            <w:r>
              <w:rPr>
                <w:rFonts w:hint="eastAsia"/>
                <w:sz w:val="24"/>
                <w:szCs w:val="21"/>
              </w:rPr>
              <w:t>等</w:t>
            </w:r>
          </w:p>
        </w:tc>
      </w:tr>
    </w:tbl>
    <w:p w14:paraId="5DE7AE3B">
      <w:pPr>
        <w:pStyle w:val="2"/>
        <w:numPr>
          <w:ilvl w:val="0"/>
          <w:numId w:val="1"/>
        </w:numPr>
        <w:ind w:firstLine="643"/>
      </w:pPr>
      <w:bookmarkStart w:id="6" w:name="_Toc1878788914"/>
      <w:bookmarkStart w:id="7" w:name="_Toc30964"/>
      <w:bookmarkStart w:id="8" w:name="_Toc502337262"/>
      <w:r>
        <w:rPr>
          <w:rFonts w:hint="eastAsia"/>
        </w:rPr>
        <w:t>课程任务</w:t>
      </w:r>
      <w:bookmarkEnd w:id="6"/>
    </w:p>
    <w:p w14:paraId="291E56C5">
      <w:pPr>
        <w:spacing w:line="360" w:lineRule="auto"/>
        <w:ind w:firstLine="560" w:firstLineChars="200"/>
        <w:rPr>
          <w:rFonts w:hint="eastAsia"/>
        </w:rPr>
      </w:pPr>
      <w:r>
        <w:rPr>
          <w:rFonts w:hint="eastAsia"/>
          <w:lang w:eastAsia="zh-CN"/>
        </w:rPr>
        <w:t>《</w:t>
      </w:r>
      <w:r>
        <w:rPr>
          <w:rFonts w:hint="eastAsia"/>
          <w:lang w:val="en-US" w:eastAsia="zh-CN"/>
        </w:rPr>
        <w:t>网店运营</w:t>
      </w:r>
      <w:r>
        <w:rPr>
          <w:rFonts w:hint="eastAsia"/>
          <w:lang w:eastAsia="zh-CN"/>
        </w:rPr>
        <w:t>》</w:t>
      </w:r>
      <w:r>
        <w:rPr>
          <w:rFonts w:hint="eastAsia"/>
        </w:rPr>
        <w:t>是电子商务专业核心课程，同时是电子商务专业的一门面向职业岗位（群）的综合性实训课程。本课程全面贯彻党的教育方针，落实立德树人根本任务，培养学生勇于创新的精神和具有提出问题、分析问题及解决问题的能力，提升学生的创新创业意识和较强的项目实操能力，达到使学生具备较强的职业能力思维和掌握专业职业必备的理论知识和操作的任务。</w:t>
      </w:r>
    </w:p>
    <w:p w14:paraId="44CCCC21">
      <w:pPr>
        <w:spacing w:line="360" w:lineRule="auto"/>
        <w:ind w:firstLine="560" w:firstLineChars="200"/>
        <w:rPr>
          <w:rFonts w:hint="eastAsia"/>
          <w:lang w:eastAsia="zh-CN"/>
        </w:rPr>
      </w:pPr>
      <w:r>
        <w:rPr>
          <w:rFonts w:hint="eastAsia"/>
        </w:rPr>
        <w:t>本课程以主流平台为依托，依据实际电商企业的运作流程设计而成，全面介绍了网店运营的整个流程与关键要素，打破了以理论传授为主要特征的课程模式，转变为以工作任务为中心组织课程内容，并让学生在完成具体任务的过程中构建相关理论与实践知识，锻炼技能</w:t>
      </w:r>
      <w:r>
        <w:rPr>
          <w:rFonts w:hint="eastAsia"/>
          <w:lang w:eastAsia="zh-CN"/>
        </w:rPr>
        <w:t>，发展职业能力。</w:t>
      </w:r>
    </w:p>
    <w:p w14:paraId="5D951F81">
      <w:pPr>
        <w:spacing w:line="360" w:lineRule="auto"/>
        <w:ind w:firstLine="560" w:firstLineChars="200"/>
        <w:rPr>
          <w:rFonts w:hint="eastAsia"/>
          <w:lang w:eastAsia="zh-CN"/>
        </w:rPr>
      </w:pPr>
      <w:r>
        <w:rPr>
          <w:rFonts w:hint="eastAsia"/>
          <w:lang w:eastAsia="zh-CN"/>
        </w:rPr>
        <w:t>通过本课程教学，使学生具备网店规划、店铺装修、商品上架、付费推广、活动营销、站外引流、客户服务与管理、商品配送、数据分析、移动社交电商运营、跨境电商运营等职业技能，提高学生在网店运营过程中分析问题和解决问题的能力，以便使学生实现从学校到社会的平稳过渡。</w:t>
      </w:r>
    </w:p>
    <w:p w14:paraId="5D8DB037">
      <w:pPr>
        <w:pStyle w:val="2"/>
        <w:ind w:firstLine="643"/>
      </w:pPr>
      <w:bookmarkStart w:id="9" w:name="_Toc205732110"/>
      <w:r>
        <w:rPr>
          <w:rFonts w:hint="eastAsia"/>
        </w:rPr>
        <w:t>三、课程目标</w:t>
      </w:r>
      <w:bookmarkEnd w:id="7"/>
      <w:bookmarkEnd w:id="8"/>
      <w:bookmarkEnd w:id="9"/>
      <w:bookmarkStart w:id="10" w:name="_Toc502337263"/>
    </w:p>
    <w:p w14:paraId="24D12B09">
      <w:pPr>
        <w:spacing w:line="360" w:lineRule="auto"/>
        <w:ind w:firstLine="560" w:firstLineChars="200"/>
        <w:rPr>
          <w:rFonts w:hint="eastAsia"/>
          <w:lang w:eastAsia="zh-CN"/>
        </w:rPr>
      </w:pPr>
      <w:r>
        <w:rPr>
          <w:rFonts w:hint="eastAsia"/>
          <w:lang w:eastAsia="zh-CN"/>
        </w:rPr>
        <w:t>通过本课程的学习，向学生传授网店运营技能，锻炼学生积极探索、踏实肯干、做事严谨、敢于创新等基本素质；让学生养成持续自主学习实践的习惯，具备自学能力、岗位迁移能力和可持续发展能力。</w:t>
      </w:r>
    </w:p>
    <w:p w14:paraId="2D9AFFCD">
      <w:pPr>
        <w:spacing w:line="360" w:lineRule="auto"/>
        <w:ind w:firstLine="562" w:firstLineChars="200"/>
        <w:rPr>
          <w:rFonts w:hint="eastAsia"/>
          <w:b/>
          <w:bCs/>
          <w:color w:val="000000"/>
          <w:sz w:val="28"/>
          <w:szCs w:val="24"/>
        </w:rPr>
      </w:pPr>
      <w:r>
        <w:rPr>
          <w:rFonts w:hint="eastAsia"/>
          <w:b/>
          <w:bCs/>
          <w:color w:val="000000"/>
          <w:sz w:val="28"/>
          <w:szCs w:val="24"/>
        </w:rPr>
        <w:t>（一）总体目标</w:t>
      </w:r>
    </w:p>
    <w:p w14:paraId="01EB9868">
      <w:pPr>
        <w:spacing w:line="360" w:lineRule="auto"/>
        <w:ind w:firstLine="560" w:firstLineChars="200"/>
        <w:rPr>
          <w:rFonts w:hint="eastAsia"/>
          <w:lang w:eastAsia="zh-CN"/>
        </w:rPr>
      </w:pPr>
      <w:r>
        <w:rPr>
          <w:rFonts w:hint="eastAsia"/>
          <w:lang w:eastAsia="zh-CN"/>
        </w:rPr>
        <w:t>通过对本课程的学习，学生能够熟知网店运营的整个流程与关键要素，全面掌握网店规划、店铺装修、商品上架、付费推广、活动营销、站外引流、客户服务与管理、商品配送、数据分析、移动社交电商运营、跨境电商运营等职业技能。</w:t>
      </w:r>
    </w:p>
    <w:p w14:paraId="5B4B4487">
      <w:pPr>
        <w:spacing w:line="360" w:lineRule="auto"/>
        <w:ind w:firstLine="562" w:firstLineChars="200"/>
        <w:rPr>
          <w:rFonts w:hint="eastAsia"/>
          <w:b/>
          <w:bCs/>
          <w:color w:val="000000"/>
          <w:sz w:val="28"/>
          <w:szCs w:val="24"/>
        </w:rPr>
      </w:pPr>
      <w:r>
        <w:rPr>
          <w:rFonts w:hint="eastAsia"/>
          <w:b/>
          <w:bCs/>
          <w:color w:val="000000"/>
          <w:sz w:val="28"/>
          <w:szCs w:val="24"/>
        </w:rPr>
        <w:t>（二）具体目标</w:t>
      </w:r>
    </w:p>
    <w:p w14:paraId="465AF9F5">
      <w:pPr>
        <w:spacing w:line="360" w:lineRule="auto"/>
        <w:ind w:firstLine="560" w:firstLineChars="200"/>
        <w:rPr>
          <w:rFonts w:hint="eastAsia"/>
          <w:lang w:eastAsia="zh-CN"/>
        </w:rPr>
      </w:pPr>
      <w:r>
        <w:rPr>
          <w:rFonts w:hint="eastAsia"/>
          <w:lang w:eastAsia="zh-CN"/>
        </w:rPr>
        <w:t>1．知识目标</w:t>
      </w:r>
    </w:p>
    <w:p w14:paraId="1CCD5655">
      <w:pPr>
        <w:spacing w:line="360" w:lineRule="auto"/>
        <w:ind w:firstLine="560" w:firstLineChars="200"/>
        <w:rPr>
          <w:rFonts w:hint="eastAsia"/>
          <w:lang w:eastAsia="zh-CN"/>
        </w:rPr>
      </w:pPr>
      <w:r>
        <w:rPr>
          <w:rFonts w:hint="eastAsia"/>
          <w:lang w:eastAsia="zh-CN"/>
        </w:rPr>
        <w:t>（1）了解网店运营的基本流程、模式、平台，掌握网店目标客户定位、网店商品选择与采购的方法。</w:t>
      </w:r>
    </w:p>
    <w:p w14:paraId="6F2EA77B">
      <w:pPr>
        <w:spacing w:line="360" w:lineRule="auto"/>
        <w:ind w:firstLine="560" w:firstLineChars="200"/>
        <w:rPr>
          <w:rFonts w:hint="eastAsia"/>
          <w:lang w:eastAsia="zh-CN"/>
        </w:rPr>
      </w:pPr>
      <w:r>
        <w:rPr>
          <w:rFonts w:hint="eastAsia"/>
          <w:lang w:eastAsia="zh-CN"/>
        </w:rPr>
        <w:t>（2）掌握店铺装修色彩设计与策划、店铺首页设计、店铺页面文案规划与设计的方法。</w:t>
      </w:r>
    </w:p>
    <w:p w14:paraId="1B530517">
      <w:pPr>
        <w:spacing w:line="360" w:lineRule="auto"/>
        <w:ind w:firstLine="560" w:firstLineChars="200"/>
        <w:rPr>
          <w:rFonts w:hint="eastAsia"/>
          <w:lang w:eastAsia="zh-CN"/>
        </w:rPr>
      </w:pPr>
      <w:r>
        <w:rPr>
          <w:rFonts w:hint="eastAsia"/>
          <w:lang w:eastAsia="zh-CN"/>
        </w:rPr>
        <w:t>（3）掌握商品图片拍摄与处理、商品发布、商品详情页设计的方法。</w:t>
      </w:r>
    </w:p>
    <w:p w14:paraId="23FDCEC3">
      <w:pPr>
        <w:spacing w:line="360" w:lineRule="auto"/>
        <w:ind w:firstLine="560" w:firstLineChars="200"/>
        <w:rPr>
          <w:rFonts w:hint="eastAsia"/>
          <w:lang w:eastAsia="zh-CN"/>
        </w:rPr>
      </w:pPr>
      <w:r>
        <w:rPr>
          <w:rFonts w:hint="eastAsia"/>
          <w:lang w:eastAsia="zh-CN"/>
        </w:rPr>
        <w:t>（4）掌握淘宝平台付费推广、京东平台付费推广、拼多多平台付费推广的方法。</w:t>
      </w:r>
    </w:p>
    <w:p w14:paraId="0CC4EF48">
      <w:pPr>
        <w:spacing w:line="360" w:lineRule="auto"/>
        <w:ind w:firstLine="560" w:firstLineChars="200"/>
        <w:rPr>
          <w:rFonts w:hint="eastAsia"/>
          <w:lang w:eastAsia="zh-CN"/>
        </w:rPr>
      </w:pPr>
      <w:r>
        <w:rPr>
          <w:rFonts w:hint="eastAsia"/>
          <w:lang w:eastAsia="zh-CN"/>
        </w:rPr>
        <w:t>（5）掌握店铺促销工具使用、官方大促活动推广、直播营销的方法。</w:t>
      </w:r>
    </w:p>
    <w:p w14:paraId="0162041E">
      <w:pPr>
        <w:spacing w:line="360" w:lineRule="auto"/>
        <w:ind w:firstLine="560" w:firstLineChars="200"/>
        <w:rPr>
          <w:rFonts w:hint="eastAsia"/>
          <w:lang w:eastAsia="zh-CN"/>
        </w:rPr>
      </w:pPr>
      <w:r>
        <w:rPr>
          <w:rFonts w:hint="eastAsia"/>
          <w:lang w:eastAsia="zh-CN"/>
        </w:rPr>
        <w:t>（6）掌握社交媒体推广、第三方平台推广等站外引流的方法。</w:t>
      </w:r>
    </w:p>
    <w:p w14:paraId="0A70888A">
      <w:pPr>
        <w:spacing w:line="360" w:lineRule="auto"/>
        <w:ind w:firstLine="560" w:firstLineChars="200"/>
        <w:rPr>
          <w:rFonts w:hint="eastAsia"/>
          <w:lang w:eastAsia="zh-CN"/>
        </w:rPr>
      </w:pPr>
      <w:r>
        <w:rPr>
          <w:rFonts w:hint="eastAsia"/>
          <w:lang w:eastAsia="zh-CN"/>
        </w:rPr>
        <w:t>（7）掌握售前/售中/售后客户服务、客户识别与分类、会员体系的创建与管理、客户维护的技巧。</w:t>
      </w:r>
    </w:p>
    <w:p w14:paraId="7F80ED03">
      <w:pPr>
        <w:spacing w:line="360" w:lineRule="auto"/>
        <w:ind w:firstLine="560" w:firstLineChars="200"/>
        <w:rPr>
          <w:rFonts w:hint="eastAsia"/>
          <w:lang w:eastAsia="zh-CN"/>
        </w:rPr>
      </w:pPr>
      <w:r>
        <w:rPr>
          <w:rFonts w:hint="eastAsia"/>
          <w:lang w:eastAsia="zh-CN"/>
        </w:rPr>
        <w:t>（8）掌握商品包装、物流管理等商品配送的技巧。</w:t>
      </w:r>
    </w:p>
    <w:p w14:paraId="19E28121">
      <w:pPr>
        <w:spacing w:line="360" w:lineRule="auto"/>
        <w:ind w:firstLine="560" w:firstLineChars="200"/>
        <w:rPr>
          <w:rFonts w:hint="eastAsia"/>
          <w:lang w:eastAsia="zh-CN"/>
        </w:rPr>
      </w:pPr>
      <w:r>
        <w:rPr>
          <w:rFonts w:hint="eastAsia"/>
          <w:lang w:eastAsia="zh-CN"/>
        </w:rPr>
        <w:t>（9）掌握网店数据分析的基本步骤和指标，常用的数据分析方法，以及运用RFM模型分析客户价值的方法。</w:t>
      </w:r>
    </w:p>
    <w:p w14:paraId="25A811DD">
      <w:pPr>
        <w:spacing w:line="360" w:lineRule="auto"/>
        <w:ind w:firstLine="560" w:firstLineChars="200"/>
        <w:rPr>
          <w:rFonts w:hint="eastAsia"/>
          <w:lang w:eastAsia="zh-CN"/>
        </w:rPr>
      </w:pPr>
      <w:r>
        <w:rPr>
          <w:rFonts w:hint="eastAsia"/>
          <w:lang w:eastAsia="zh-CN"/>
        </w:rPr>
        <w:t>（10）了解移动社交电商的特点与主要形式，掌握抖音商品橱窗和抖音小店的运营方法。</w:t>
      </w:r>
    </w:p>
    <w:p w14:paraId="071853E4">
      <w:pPr>
        <w:spacing w:line="360" w:lineRule="auto"/>
        <w:ind w:firstLine="560" w:firstLineChars="200"/>
        <w:rPr>
          <w:rFonts w:hint="eastAsia"/>
          <w:lang w:eastAsia="zh-CN"/>
        </w:rPr>
      </w:pPr>
      <w:r>
        <w:rPr>
          <w:rFonts w:hint="eastAsia"/>
          <w:lang w:eastAsia="zh-CN"/>
        </w:rPr>
        <w:t>（11）了解跨境电商交易的基本流程，全球速卖通网店运营的方法。</w:t>
      </w:r>
    </w:p>
    <w:p w14:paraId="732EC4AA">
      <w:pPr>
        <w:spacing w:line="360" w:lineRule="auto"/>
        <w:ind w:firstLine="560" w:firstLineChars="200"/>
        <w:rPr>
          <w:rFonts w:hint="eastAsia"/>
          <w:lang w:eastAsia="zh-CN"/>
        </w:rPr>
      </w:pPr>
      <w:r>
        <w:rPr>
          <w:rFonts w:hint="eastAsia"/>
          <w:lang w:eastAsia="zh-CN"/>
        </w:rPr>
        <w:t>2．职业技能目标</w:t>
      </w:r>
    </w:p>
    <w:p w14:paraId="7ED365D9">
      <w:pPr>
        <w:spacing w:line="360" w:lineRule="auto"/>
        <w:ind w:firstLine="560" w:firstLineChars="200"/>
        <w:rPr>
          <w:rFonts w:hint="eastAsia"/>
          <w:lang w:eastAsia="zh-CN"/>
        </w:rPr>
      </w:pPr>
      <w:r>
        <w:rPr>
          <w:rFonts w:hint="eastAsia"/>
          <w:lang w:eastAsia="zh-CN"/>
        </w:rPr>
        <w:t>（1）能够根据自身情况选择合适的网店运营模式和平台，能够准确定位网店目标客户，并选择与采购网店商品。</w:t>
      </w:r>
    </w:p>
    <w:p w14:paraId="33D8FF02">
      <w:pPr>
        <w:spacing w:line="360" w:lineRule="auto"/>
        <w:ind w:firstLine="560" w:firstLineChars="200"/>
        <w:rPr>
          <w:rFonts w:hint="eastAsia"/>
          <w:lang w:eastAsia="zh-CN"/>
        </w:rPr>
      </w:pPr>
      <w:r>
        <w:rPr>
          <w:rFonts w:hint="eastAsia"/>
          <w:lang w:eastAsia="zh-CN"/>
        </w:rPr>
        <w:t>（2）能够设计与策划店铺装修色彩，设计店铺首页，规划与设计店铺页面文案。</w:t>
      </w:r>
    </w:p>
    <w:p w14:paraId="67AAC691">
      <w:pPr>
        <w:spacing w:line="360" w:lineRule="auto"/>
        <w:ind w:firstLine="560" w:firstLineChars="200"/>
        <w:rPr>
          <w:rFonts w:hint="eastAsia"/>
          <w:lang w:eastAsia="zh-CN"/>
        </w:rPr>
      </w:pPr>
      <w:r>
        <w:rPr>
          <w:rFonts w:hint="eastAsia"/>
          <w:lang w:eastAsia="zh-CN"/>
        </w:rPr>
        <w:t>（3）能够拍摄并处理商品图片，根据实际需要发布商品，设计商品详情页。</w:t>
      </w:r>
    </w:p>
    <w:p w14:paraId="56EC4BBE">
      <w:pPr>
        <w:spacing w:line="360" w:lineRule="auto"/>
        <w:ind w:firstLine="560" w:firstLineChars="200"/>
        <w:rPr>
          <w:rFonts w:hint="eastAsia"/>
          <w:lang w:eastAsia="zh-CN"/>
        </w:rPr>
      </w:pPr>
      <w:r>
        <w:rPr>
          <w:rFonts w:hint="eastAsia"/>
          <w:lang w:eastAsia="zh-CN"/>
        </w:rPr>
        <w:t>（4）能够进行淘宝直通车推广和超级钻展推广，京东快车推广和海投推广，以及多多搜索推广和放心推广。</w:t>
      </w:r>
    </w:p>
    <w:p w14:paraId="161F1E1A">
      <w:pPr>
        <w:spacing w:line="360" w:lineRule="auto"/>
        <w:ind w:firstLine="560" w:firstLineChars="200"/>
        <w:rPr>
          <w:rFonts w:hint="eastAsia"/>
          <w:lang w:eastAsia="zh-CN"/>
        </w:rPr>
      </w:pPr>
      <w:r>
        <w:rPr>
          <w:rFonts w:hint="eastAsia"/>
          <w:lang w:eastAsia="zh-CN"/>
        </w:rPr>
        <w:t>（5）能够设置淘金币和优惠券，实施大促活动推广，开展直播营销活动。</w:t>
      </w:r>
    </w:p>
    <w:p w14:paraId="0F381D4C">
      <w:pPr>
        <w:spacing w:line="360" w:lineRule="auto"/>
        <w:ind w:firstLine="560" w:firstLineChars="200"/>
        <w:rPr>
          <w:rFonts w:hint="eastAsia"/>
          <w:lang w:eastAsia="zh-CN"/>
        </w:rPr>
      </w:pPr>
      <w:r>
        <w:rPr>
          <w:rFonts w:hint="eastAsia"/>
          <w:lang w:eastAsia="zh-CN"/>
        </w:rPr>
        <w:t>（6）能够利用各种社交媒体进行推广引流，利用第三方平台进行推广引流。</w:t>
      </w:r>
    </w:p>
    <w:p w14:paraId="67A2A9AD">
      <w:pPr>
        <w:spacing w:line="360" w:lineRule="auto"/>
        <w:ind w:firstLine="560" w:firstLineChars="200"/>
        <w:rPr>
          <w:rFonts w:hint="eastAsia"/>
          <w:lang w:eastAsia="zh-CN"/>
        </w:rPr>
      </w:pPr>
      <w:r>
        <w:rPr>
          <w:rFonts w:hint="eastAsia"/>
          <w:lang w:eastAsia="zh-CN"/>
        </w:rPr>
        <w:t>（7）能够为客户提供售前、售中、售后服务，对客户进行识别与分类，创建与管理会员体系，做好客户维护。</w:t>
      </w:r>
    </w:p>
    <w:p w14:paraId="0B5BB5EF">
      <w:pPr>
        <w:spacing w:line="360" w:lineRule="auto"/>
        <w:ind w:firstLine="560" w:firstLineChars="200"/>
        <w:rPr>
          <w:rFonts w:hint="eastAsia"/>
          <w:lang w:eastAsia="zh-CN"/>
        </w:rPr>
      </w:pPr>
      <w:r>
        <w:rPr>
          <w:rFonts w:hint="eastAsia"/>
          <w:lang w:eastAsia="zh-CN"/>
        </w:rPr>
        <w:t>（8）能够根据需要进行商品的包装，根据实际情况进行物流管理。</w:t>
      </w:r>
    </w:p>
    <w:p w14:paraId="1A6F0C7E">
      <w:pPr>
        <w:spacing w:line="360" w:lineRule="auto"/>
        <w:ind w:firstLine="560" w:firstLineChars="200"/>
        <w:rPr>
          <w:rFonts w:hint="eastAsia"/>
          <w:lang w:eastAsia="zh-CN"/>
        </w:rPr>
      </w:pPr>
      <w:r>
        <w:rPr>
          <w:rFonts w:hint="eastAsia"/>
          <w:lang w:eastAsia="zh-CN"/>
        </w:rPr>
        <w:t>（9）能够运用多种方法进行网店数据分析，运用RFM模型分析客户价值。</w:t>
      </w:r>
    </w:p>
    <w:p w14:paraId="142E54D3">
      <w:pPr>
        <w:spacing w:line="360" w:lineRule="auto"/>
        <w:ind w:firstLine="560" w:firstLineChars="200"/>
        <w:rPr>
          <w:rFonts w:hint="eastAsia"/>
          <w:lang w:eastAsia="zh-CN"/>
        </w:rPr>
      </w:pPr>
      <w:r>
        <w:rPr>
          <w:rFonts w:hint="eastAsia"/>
          <w:lang w:eastAsia="zh-CN"/>
        </w:rPr>
        <w:t>（10）能够进行抖音商品橱窗和抖音小店的运营。</w:t>
      </w:r>
    </w:p>
    <w:p w14:paraId="3014F325">
      <w:pPr>
        <w:spacing w:line="360" w:lineRule="auto"/>
        <w:ind w:firstLine="560" w:firstLineChars="200"/>
        <w:rPr>
          <w:rFonts w:hint="eastAsia"/>
          <w:lang w:eastAsia="zh-CN"/>
        </w:rPr>
      </w:pPr>
      <w:r>
        <w:rPr>
          <w:rFonts w:hint="eastAsia"/>
          <w:lang w:eastAsia="zh-CN"/>
        </w:rPr>
        <w:t>（11）能够进行全球速卖通网店的运营。</w:t>
      </w:r>
    </w:p>
    <w:p w14:paraId="0D020835">
      <w:pPr>
        <w:spacing w:line="360" w:lineRule="auto"/>
        <w:ind w:firstLine="560" w:firstLineChars="200"/>
        <w:rPr>
          <w:rFonts w:hint="eastAsia"/>
          <w:lang w:eastAsia="zh-CN"/>
        </w:rPr>
      </w:pPr>
      <w:r>
        <w:rPr>
          <w:rFonts w:hint="eastAsia"/>
          <w:lang w:eastAsia="zh-CN"/>
        </w:rPr>
        <w:t>3．职业素养目标</w:t>
      </w:r>
    </w:p>
    <w:p w14:paraId="40A6B380">
      <w:pPr>
        <w:spacing w:line="360" w:lineRule="auto"/>
        <w:ind w:firstLine="560" w:firstLineChars="200"/>
        <w:rPr>
          <w:rFonts w:hint="eastAsia"/>
          <w:lang w:eastAsia="zh-CN"/>
        </w:rPr>
      </w:pPr>
      <w:r>
        <w:rPr>
          <w:rFonts w:hint="eastAsia"/>
          <w:lang w:eastAsia="zh-CN"/>
        </w:rPr>
        <w:t>（1）培养学生自主学习、行动学习的能力，提升项目执行力。</w:t>
      </w:r>
    </w:p>
    <w:p w14:paraId="47ABDBCB">
      <w:pPr>
        <w:spacing w:line="360" w:lineRule="auto"/>
        <w:ind w:firstLine="560" w:firstLineChars="200"/>
        <w:rPr>
          <w:rFonts w:hint="eastAsia"/>
          <w:lang w:eastAsia="zh-CN"/>
        </w:rPr>
      </w:pPr>
      <w:r>
        <w:rPr>
          <w:rFonts w:hint="eastAsia"/>
          <w:lang w:eastAsia="zh-CN"/>
        </w:rPr>
        <w:t>（2）培养学生团结合作、沟通交流及报告展示的能力。</w:t>
      </w:r>
    </w:p>
    <w:p w14:paraId="02607338">
      <w:pPr>
        <w:spacing w:line="360" w:lineRule="auto"/>
        <w:ind w:firstLine="560" w:firstLineChars="200"/>
        <w:rPr>
          <w:rFonts w:hint="eastAsia"/>
          <w:lang w:eastAsia="zh-CN"/>
        </w:rPr>
      </w:pPr>
      <w:r>
        <w:rPr>
          <w:rFonts w:hint="eastAsia"/>
          <w:lang w:eastAsia="zh-CN"/>
        </w:rPr>
        <w:t>（3）培养学生创造性分析、解决实际问题并创造社会与经济价值的能力。</w:t>
      </w:r>
    </w:p>
    <w:p w14:paraId="6FE8B807">
      <w:pPr>
        <w:spacing w:line="360" w:lineRule="auto"/>
        <w:ind w:firstLine="560" w:firstLineChars="200"/>
        <w:rPr>
          <w:rFonts w:hint="eastAsia"/>
          <w:lang w:eastAsia="zh-CN"/>
        </w:rPr>
      </w:pPr>
      <w:r>
        <w:rPr>
          <w:rFonts w:hint="eastAsia"/>
          <w:lang w:eastAsia="zh-CN"/>
        </w:rPr>
        <w:t>（4）培养学生自我探究、重视细节的职业素养。</w:t>
      </w:r>
    </w:p>
    <w:p w14:paraId="310CF7A1">
      <w:pPr>
        <w:spacing w:line="360" w:lineRule="auto"/>
        <w:ind w:firstLine="560" w:firstLineChars="200"/>
        <w:rPr>
          <w:rFonts w:hint="eastAsia"/>
          <w:lang w:eastAsia="zh-CN"/>
        </w:rPr>
      </w:pPr>
      <w:r>
        <w:rPr>
          <w:rFonts w:hint="eastAsia"/>
          <w:lang w:eastAsia="zh-CN"/>
        </w:rPr>
        <w:t>（5）培养学生爱岗敬业、勇于创新的劳动精神。</w:t>
      </w:r>
    </w:p>
    <w:p w14:paraId="1BA50F00">
      <w:pPr>
        <w:pStyle w:val="2"/>
        <w:ind w:firstLine="643"/>
        <w:rPr>
          <w:rFonts w:hint="eastAsia"/>
        </w:rPr>
      </w:pPr>
      <w:bookmarkStart w:id="11" w:name="_Toc290901100"/>
      <w:bookmarkStart w:id="12" w:name="_Toc502337266"/>
      <w:r>
        <w:rPr>
          <w:rFonts w:hint="eastAsia"/>
          <w:lang w:val="en-US" w:eastAsia="zh-CN"/>
        </w:rPr>
        <w:t>四、课程职业能力分析</w:t>
      </w:r>
      <w:bookmarkEnd w:id="11"/>
    </w:p>
    <w:p w14:paraId="288B7C68">
      <w:pPr>
        <w:rPr>
          <w:rFonts w:hint="eastAsia"/>
        </w:rPr>
      </w:pPr>
      <w:r>
        <w:rPr>
          <w:rFonts w:hint="eastAsia"/>
          <w:lang w:eastAsia="zh-CN"/>
        </w:rPr>
        <w:t>（</w:t>
      </w:r>
      <w:r>
        <w:rPr>
          <w:rFonts w:hint="eastAsia"/>
          <w:lang w:val="en-US" w:eastAsia="zh-CN"/>
        </w:rPr>
        <w:t>一）</w:t>
      </w:r>
      <w:r>
        <w:rPr>
          <w:rFonts w:hint="eastAsia"/>
        </w:rPr>
        <w:t>职业岗位能力分解</w:t>
      </w:r>
    </w:p>
    <w:p w14:paraId="572298A3">
      <w:pPr>
        <w:rPr>
          <w:rFonts w:hint="eastAsia"/>
        </w:rPr>
      </w:pPr>
      <w:r>
        <w:rPr>
          <w:rFonts w:hint="eastAsia"/>
          <w:lang w:val="en-US" w:eastAsia="zh-CN"/>
        </w:rPr>
        <w:t>1.</w:t>
      </w:r>
      <w:r>
        <w:rPr>
          <w:rFonts w:hint="eastAsia"/>
        </w:rPr>
        <w:t>网店运营基础能力</w:t>
      </w:r>
    </w:p>
    <w:p w14:paraId="75C4EE55">
      <w:pPr>
        <w:rPr>
          <w:rFonts w:hint="eastAsia" w:eastAsia="仿宋_GB2312"/>
          <w:lang w:eastAsia="zh-CN"/>
        </w:rPr>
      </w:pPr>
      <w:r>
        <w:rPr>
          <w:rFonts w:hint="eastAsia"/>
          <w:lang w:eastAsia="zh-CN"/>
        </w:rPr>
        <w:t>（</w:t>
      </w:r>
      <w:r>
        <w:rPr>
          <w:rFonts w:hint="eastAsia"/>
        </w:rPr>
        <w:t>1</w:t>
      </w:r>
      <w:r>
        <w:rPr>
          <w:rFonts w:hint="eastAsia"/>
          <w:lang w:eastAsia="zh-CN"/>
        </w:rPr>
        <w:t>）</w:t>
      </w:r>
      <w:r>
        <w:rPr>
          <w:lang w:val="en-US" w:eastAsia="zh-CN"/>
        </w:rPr>
        <w:t>网店规划能力：能完成市场调研与竞品分析，制定店铺定位策略、产品线规划及目标客群画像；能挖掘互联网产品需求，匹配用户痛点与产品功能。</w:t>
      </w:r>
    </w:p>
    <w:p w14:paraId="211CBA72">
      <w:pPr>
        <w:rPr>
          <w:rFonts w:hint="eastAsia" w:eastAsia="仿宋_GB2312"/>
          <w:lang w:eastAsia="zh-CN"/>
        </w:rPr>
      </w:pPr>
      <w:r>
        <w:rPr>
          <w:rFonts w:hint="eastAsia"/>
          <w:lang w:eastAsia="zh-CN"/>
        </w:rPr>
        <w:t>（</w:t>
      </w:r>
      <w:r>
        <w:rPr>
          <w:rFonts w:hint="eastAsia"/>
        </w:rPr>
        <w:t>2</w:t>
      </w:r>
      <w:r>
        <w:rPr>
          <w:rFonts w:hint="eastAsia"/>
          <w:lang w:eastAsia="zh-CN"/>
        </w:rPr>
        <w:t>）</w:t>
      </w:r>
      <w:r>
        <w:rPr>
          <w:rFonts w:hint="eastAsia"/>
        </w:rPr>
        <w:t>平台操作能力：</w:t>
      </w:r>
      <w:r>
        <w:rPr>
          <w:lang w:val="en-US" w:eastAsia="zh-CN"/>
        </w:rPr>
        <w:t>熟练操作主流电商平台（如淘宝、京东、拼多多）后台管理系统，掌握店铺基础设置；具备全渠道资源整合能力，协调线上线下渠道协同运营。</w:t>
      </w:r>
    </w:p>
    <w:p w14:paraId="08E2E546">
      <w:pPr>
        <w:rPr>
          <w:rFonts w:hint="eastAsia"/>
        </w:rPr>
      </w:pPr>
      <w:r>
        <w:rPr>
          <w:rFonts w:hint="eastAsia"/>
          <w:lang w:val="en-US" w:eastAsia="zh-CN"/>
        </w:rPr>
        <w:t>2.</w:t>
      </w:r>
      <w:r>
        <w:rPr>
          <w:rFonts w:hint="eastAsia"/>
        </w:rPr>
        <w:t>店铺搭建与维护能力</w:t>
      </w:r>
    </w:p>
    <w:p w14:paraId="3F88ABF5">
      <w:pPr>
        <w:rPr>
          <w:rFonts w:hint="eastAsia" w:eastAsia="仿宋_GB2312"/>
          <w:lang w:eastAsia="zh-CN"/>
        </w:rPr>
      </w:pPr>
      <w:r>
        <w:rPr>
          <w:rFonts w:hint="eastAsia"/>
          <w:lang w:eastAsia="zh-CN"/>
        </w:rPr>
        <w:t>（</w:t>
      </w:r>
      <w:r>
        <w:rPr>
          <w:rFonts w:hint="eastAsia"/>
          <w:lang w:val="en-US" w:eastAsia="zh-CN"/>
        </w:rPr>
        <w:t>1）</w:t>
      </w:r>
      <w:r>
        <w:rPr>
          <w:rFonts w:hint="eastAsia"/>
        </w:rPr>
        <w:t>视觉设计能力：</w:t>
      </w:r>
      <w:r>
        <w:rPr>
          <w:lang w:val="en-US" w:eastAsia="zh-CN"/>
        </w:rPr>
        <w:t>能完成店铺首页装修、详情页设计及主图优化，运用PS/创客贴等工具制作符合平台规范的视觉素材。</w:t>
      </w:r>
    </w:p>
    <w:p w14:paraId="7A202646">
      <w:pPr>
        <w:rPr>
          <w:rFonts w:hint="eastAsia" w:eastAsia="仿宋_GB2312"/>
          <w:lang w:eastAsia="zh-CN"/>
        </w:rPr>
      </w:pPr>
      <w:r>
        <w:rPr>
          <w:rFonts w:hint="eastAsia"/>
          <w:lang w:eastAsia="zh-CN"/>
        </w:rPr>
        <w:t>（</w:t>
      </w:r>
      <w:r>
        <w:rPr>
          <w:rFonts w:hint="eastAsia"/>
          <w:lang w:val="en-US" w:eastAsia="zh-CN"/>
        </w:rPr>
        <w:t>2）</w:t>
      </w:r>
      <w:r>
        <w:rPr>
          <w:rFonts w:hint="eastAsia"/>
        </w:rPr>
        <w:t>商品管理能力：</w:t>
      </w:r>
      <w:r>
        <w:rPr>
          <w:lang w:val="en-US" w:eastAsia="zh-CN"/>
        </w:rPr>
        <w:t>掌握商品分类管理、SKU设置、商品上下架及库存同步操作，能编写符合SEO要求的商品标题与文案。</w:t>
      </w:r>
    </w:p>
    <w:p w14:paraId="3F1C130C">
      <w:pPr>
        <w:rPr>
          <w:rFonts w:hint="eastAsia"/>
        </w:rPr>
      </w:pPr>
      <w:r>
        <w:rPr>
          <w:rFonts w:hint="eastAsia"/>
          <w:lang w:val="en-US" w:eastAsia="zh-CN"/>
        </w:rPr>
        <w:t>3.</w:t>
      </w:r>
      <w:r>
        <w:rPr>
          <w:rFonts w:hint="eastAsia"/>
        </w:rPr>
        <w:t>推广营销能力</w:t>
      </w:r>
    </w:p>
    <w:p w14:paraId="09142CB2">
      <w:pPr>
        <w:rPr>
          <w:rFonts w:hint="eastAsia" w:eastAsia="仿宋_GB2312"/>
          <w:lang w:eastAsia="zh-CN"/>
        </w:rPr>
      </w:pPr>
      <w:r>
        <w:rPr>
          <w:rFonts w:hint="eastAsia"/>
          <w:lang w:eastAsia="zh-CN"/>
        </w:rPr>
        <w:t>（</w:t>
      </w:r>
      <w:r>
        <w:rPr>
          <w:rFonts w:hint="eastAsia"/>
          <w:lang w:val="en-US" w:eastAsia="zh-CN"/>
        </w:rPr>
        <w:t>1）</w:t>
      </w:r>
      <w:r>
        <w:rPr>
          <w:rFonts w:hint="eastAsia"/>
        </w:rPr>
        <w:t>付费推广能力：</w:t>
      </w:r>
      <w:r>
        <w:rPr>
          <w:lang w:val="en-US" w:eastAsia="zh-CN"/>
        </w:rPr>
        <w:t>精通直通车/钻展/超级推荐等工具，具备关键词竞价、人群定向及ROI优化能力；掌握AI推广工具（如生成式AI在广告投放中的应用）操作。</w:t>
      </w:r>
    </w:p>
    <w:p w14:paraId="4D882A2D">
      <w:pPr>
        <w:rPr>
          <w:rFonts w:hint="eastAsia" w:eastAsia="仿宋_GB2312"/>
          <w:lang w:eastAsia="zh-CN"/>
        </w:rPr>
      </w:pPr>
      <w:r>
        <w:rPr>
          <w:rFonts w:hint="eastAsia"/>
          <w:lang w:eastAsia="zh-CN"/>
        </w:rPr>
        <w:t>（</w:t>
      </w:r>
      <w:r>
        <w:rPr>
          <w:rFonts w:hint="eastAsia"/>
          <w:lang w:val="en-US" w:eastAsia="zh-CN"/>
        </w:rPr>
        <w:t>2</w:t>
      </w:r>
      <w:r>
        <w:rPr>
          <w:rFonts w:hint="eastAsia"/>
          <w:lang w:eastAsia="zh-CN"/>
        </w:rPr>
        <w:t>）</w:t>
      </w:r>
      <w:r>
        <w:rPr>
          <w:rFonts w:hint="eastAsia"/>
        </w:rPr>
        <w:t>活动策划能力：</w:t>
      </w:r>
      <w:r>
        <w:rPr>
          <w:lang w:val="en-US" w:eastAsia="zh-CN"/>
        </w:rPr>
        <w:t>能策划平台大促活动，制定满减/秒杀/拼团等营销方案，完成活动申报与落地执行。</w:t>
      </w:r>
    </w:p>
    <w:p w14:paraId="72D82341">
      <w:pPr>
        <w:rPr>
          <w:rFonts w:hint="eastAsia" w:eastAsia="仿宋_GB2312"/>
          <w:lang w:eastAsia="zh-CN"/>
        </w:rPr>
      </w:pPr>
      <w:r>
        <w:rPr>
          <w:rFonts w:hint="eastAsia"/>
          <w:lang w:eastAsia="zh-CN"/>
        </w:rPr>
        <w:t>（</w:t>
      </w:r>
      <w:r>
        <w:rPr>
          <w:rFonts w:hint="eastAsia"/>
          <w:lang w:val="en-US" w:eastAsia="zh-CN"/>
        </w:rPr>
        <w:t>3）</w:t>
      </w:r>
      <w:r>
        <w:rPr>
          <w:lang w:val="en-US" w:eastAsia="zh-CN"/>
        </w:rPr>
        <w:t>全渠道流量运营能力：具备社交媒体（微信/抖音/小红书）内容营销能力，掌握KOL合作与私域流量运营技巧；精通社群运营（企业微信、SCRM工具）、O2O全渠道场景设计；能完成直播电商全流程策划（脚本设计、流量转化、复盘优化）。</w:t>
      </w:r>
    </w:p>
    <w:p w14:paraId="21848E26">
      <w:pPr>
        <w:rPr>
          <w:rFonts w:hint="eastAsia"/>
        </w:rPr>
      </w:pPr>
      <w:r>
        <w:rPr>
          <w:rFonts w:hint="eastAsia"/>
          <w:lang w:val="en-US" w:eastAsia="zh-CN"/>
        </w:rPr>
        <w:t>4.</w:t>
      </w:r>
      <w:r>
        <w:rPr>
          <w:rFonts w:hint="eastAsia"/>
        </w:rPr>
        <w:t>客户服务能力</w:t>
      </w:r>
    </w:p>
    <w:p w14:paraId="73ED33BB">
      <w:pPr>
        <w:rPr>
          <w:rFonts w:hint="eastAsia" w:eastAsia="仿宋_GB2312"/>
          <w:lang w:eastAsia="zh-CN"/>
        </w:rPr>
      </w:pPr>
      <w:r>
        <w:rPr>
          <w:rFonts w:hint="eastAsia"/>
          <w:lang w:eastAsia="zh-CN"/>
        </w:rPr>
        <w:t>（</w:t>
      </w:r>
      <w:r>
        <w:rPr>
          <w:rFonts w:hint="eastAsia"/>
          <w:lang w:val="en-US" w:eastAsia="zh-CN"/>
        </w:rPr>
        <w:t>1）</w:t>
      </w:r>
      <w:r>
        <w:rPr>
          <w:lang w:val="en-US" w:eastAsia="zh-CN"/>
        </w:rPr>
        <w:t>智能客服管理能力：熟练使用智能客服系统（如NLP话术设计、风控模型应用），掌握FABE销售法则与标准话术；能搭建并优化智能客服训练系统。</w:t>
      </w:r>
    </w:p>
    <w:p w14:paraId="400172B6">
      <w:pPr>
        <w:rPr>
          <w:rFonts w:hint="eastAsia" w:eastAsia="仿宋_GB2312"/>
          <w:lang w:eastAsia="zh-CN"/>
        </w:rPr>
      </w:pPr>
      <w:r>
        <w:rPr>
          <w:rFonts w:hint="eastAsia"/>
          <w:lang w:eastAsia="zh-CN"/>
        </w:rPr>
        <w:t>（</w:t>
      </w:r>
      <w:r>
        <w:rPr>
          <w:rFonts w:hint="eastAsia"/>
          <w:lang w:val="en-US" w:eastAsia="zh-CN"/>
        </w:rPr>
        <w:t>2）</w:t>
      </w:r>
      <w:r>
        <w:rPr>
          <w:lang w:val="en-US" w:eastAsia="zh-CN"/>
        </w:rPr>
        <w:t>售后处理能力：能处理退换货纠纷、中差评维护及客户投诉，具备客情维护与复购引导能力。</w:t>
      </w:r>
    </w:p>
    <w:p w14:paraId="3F2FB49B">
      <w:pPr>
        <w:rPr>
          <w:rFonts w:hint="eastAsia"/>
        </w:rPr>
      </w:pPr>
      <w:r>
        <w:rPr>
          <w:rFonts w:hint="eastAsia"/>
          <w:lang w:val="en-US" w:eastAsia="zh-CN"/>
        </w:rPr>
        <w:t>5.</w:t>
      </w:r>
      <w:r>
        <w:rPr>
          <w:rFonts w:hint="eastAsia"/>
        </w:rPr>
        <w:t>数据运营能力</w:t>
      </w:r>
    </w:p>
    <w:p w14:paraId="64A60FDE">
      <w:pPr>
        <w:rPr>
          <w:rFonts w:hint="eastAsia" w:eastAsia="仿宋_GB2312"/>
          <w:lang w:eastAsia="zh-CN"/>
        </w:rPr>
      </w:pPr>
      <w:r>
        <w:rPr>
          <w:rFonts w:hint="eastAsia"/>
          <w:lang w:eastAsia="zh-CN"/>
        </w:rPr>
        <w:t>（</w:t>
      </w:r>
      <w:r>
        <w:rPr>
          <w:rFonts w:hint="eastAsia"/>
          <w:lang w:val="en-US" w:eastAsia="zh-CN"/>
        </w:rPr>
        <w:t>1）</w:t>
      </w:r>
      <w:r>
        <w:rPr>
          <w:rFonts w:hint="eastAsia"/>
        </w:rPr>
        <w:t>数据分析能力：</w:t>
      </w:r>
      <w:r>
        <w:rPr>
          <w:lang w:val="en-US" w:eastAsia="zh-CN"/>
        </w:rPr>
        <w:t>能解读生意参谋/京东商智数据，分析流量结构、转化漏斗及商品表现，制定优化方案；掌握全过程数据采集（如八爪鱼工具）、BI分析平台操作，能对市场/客户/供应链数据进行实时分析与策略迭代。</w:t>
      </w:r>
    </w:p>
    <w:p w14:paraId="0C167013">
      <w:pPr>
        <w:rPr>
          <w:rFonts w:hint="eastAsia" w:eastAsia="仿宋_GB2312"/>
          <w:lang w:eastAsia="zh-CN"/>
        </w:rPr>
      </w:pPr>
      <w:r>
        <w:rPr>
          <w:rFonts w:hint="eastAsia"/>
          <w:lang w:eastAsia="zh-CN"/>
        </w:rPr>
        <w:t>（</w:t>
      </w:r>
      <w:r>
        <w:rPr>
          <w:rFonts w:hint="eastAsia"/>
          <w:lang w:val="en-US" w:eastAsia="zh-CN"/>
        </w:rPr>
        <w:t>2）</w:t>
      </w:r>
      <w:r>
        <w:rPr>
          <w:rFonts w:hint="eastAsia"/>
        </w:rPr>
        <w:t>报表制作能力：</w:t>
      </w:r>
      <w:r>
        <w:rPr>
          <w:lang w:val="en-US" w:eastAsia="zh-CN"/>
        </w:rPr>
        <w:t>报表制作能力：熟练制作店铺日报/周报，具备数据可视化呈现与运营策略建议能力</w:t>
      </w:r>
      <w:r>
        <w:rPr>
          <w:rFonts w:hint="eastAsia"/>
          <w:lang w:eastAsia="zh-CN"/>
        </w:rPr>
        <w:t>。</w:t>
      </w:r>
    </w:p>
    <w:p w14:paraId="33E4C6FC">
      <w:pPr>
        <w:rPr>
          <w:rFonts w:hint="eastAsia"/>
        </w:rPr>
      </w:pPr>
      <w:r>
        <w:rPr>
          <w:rFonts w:hint="eastAsia"/>
          <w:lang w:eastAsia="zh-CN"/>
        </w:rPr>
        <w:t>（</w:t>
      </w:r>
      <w:r>
        <w:rPr>
          <w:rFonts w:hint="eastAsia"/>
        </w:rPr>
        <w:t>二</w:t>
      </w:r>
      <w:r>
        <w:rPr>
          <w:rFonts w:hint="eastAsia"/>
          <w:lang w:eastAsia="zh-CN"/>
        </w:rPr>
        <w:t>）</w:t>
      </w:r>
      <w:r>
        <w:rPr>
          <w:rFonts w:hint="eastAsia"/>
        </w:rPr>
        <w:t>新兴领域拓展能力</w:t>
      </w:r>
    </w:p>
    <w:p w14:paraId="25A5AB42">
      <w:pPr>
        <w:rPr>
          <w:rFonts w:hint="eastAsia" w:eastAsia="仿宋_GB2312"/>
          <w:lang w:eastAsia="zh-CN"/>
        </w:rPr>
      </w:pPr>
      <w:r>
        <w:rPr>
          <w:rFonts w:hint="eastAsia"/>
        </w:rPr>
        <w:t>1.移动社交电商运营：掌握微信小程序商城搭建、社群运营及裂变营销技巧</w:t>
      </w:r>
      <w:r>
        <w:rPr>
          <w:rFonts w:hint="eastAsia"/>
          <w:lang w:eastAsia="zh-CN"/>
        </w:rPr>
        <w:t>。</w:t>
      </w:r>
    </w:p>
    <w:p w14:paraId="33B8E20E">
      <w:pPr>
        <w:rPr>
          <w:rFonts w:hint="eastAsia" w:eastAsia="仿宋_GB2312"/>
          <w:lang w:eastAsia="zh-CN"/>
        </w:rPr>
      </w:pPr>
      <w:r>
        <w:rPr>
          <w:rFonts w:hint="eastAsia"/>
        </w:rPr>
        <w:t>2.跨境电商运营：熟悉亚马逊/eBay平台规则，具备跨境选品、Listing优化及国际物流处理能力</w:t>
      </w:r>
      <w:r>
        <w:rPr>
          <w:rFonts w:hint="eastAsia"/>
          <w:lang w:eastAsia="zh-CN"/>
        </w:rPr>
        <w:t>。</w:t>
      </w:r>
    </w:p>
    <w:p w14:paraId="5E368CA6">
      <w:pPr>
        <w:rPr>
          <w:rFonts w:hint="eastAsia" w:eastAsia="仿宋_GB2312"/>
          <w:lang w:eastAsia="zh-CN"/>
        </w:rPr>
      </w:pPr>
      <w:r>
        <w:rPr>
          <w:rFonts w:hint="eastAsia"/>
        </w:rPr>
        <w:t>3.直播电商运营：能策划直播脚本，掌握直播间流量获取与粉丝转化技巧</w:t>
      </w:r>
      <w:r>
        <w:rPr>
          <w:rFonts w:hint="eastAsia"/>
          <w:lang w:eastAsia="zh-CN"/>
        </w:rPr>
        <w:t>。</w:t>
      </w:r>
    </w:p>
    <w:p w14:paraId="6DA730DF">
      <w:pPr>
        <w:rPr>
          <w:rFonts w:hint="eastAsia"/>
        </w:rPr>
      </w:pPr>
      <w:r>
        <w:rPr>
          <w:rFonts w:hint="eastAsia"/>
          <w:lang w:eastAsia="zh-CN"/>
        </w:rPr>
        <w:t>（</w:t>
      </w:r>
      <w:r>
        <w:rPr>
          <w:rFonts w:hint="eastAsia"/>
          <w:lang w:val="en-US" w:eastAsia="zh-CN"/>
        </w:rPr>
        <w:t>三）</w:t>
      </w:r>
      <w:r>
        <w:rPr>
          <w:rFonts w:hint="eastAsia"/>
        </w:rPr>
        <w:t>职业素养培养</w:t>
      </w:r>
    </w:p>
    <w:p w14:paraId="384B5BE4">
      <w:pPr>
        <w:rPr>
          <w:rFonts w:hint="eastAsia" w:eastAsia="仿宋_GB2312"/>
          <w:lang w:eastAsia="zh-CN"/>
        </w:rPr>
      </w:pPr>
      <w:r>
        <w:rPr>
          <w:rFonts w:hint="eastAsia"/>
        </w:rPr>
        <w:t>1.平台规则意识：严格遵守《电子商务法》及各平台运营规范</w:t>
      </w:r>
      <w:r>
        <w:rPr>
          <w:rFonts w:hint="eastAsia"/>
          <w:lang w:eastAsia="zh-CN"/>
        </w:rPr>
        <w:t>。</w:t>
      </w:r>
    </w:p>
    <w:p w14:paraId="0B8B2B12">
      <w:pPr>
        <w:rPr>
          <w:rFonts w:hint="eastAsia" w:eastAsia="仿宋_GB2312"/>
          <w:lang w:eastAsia="zh-CN"/>
        </w:rPr>
      </w:pPr>
      <w:r>
        <w:rPr>
          <w:rFonts w:hint="eastAsia"/>
        </w:rPr>
        <w:t>2.团队协作能力：适应美工-运营-客服联动的岗位协同要求</w:t>
      </w:r>
      <w:r>
        <w:rPr>
          <w:rFonts w:hint="eastAsia"/>
          <w:lang w:eastAsia="zh-CN"/>
        </w:rPr>
        <w:t>。</w:t>
      </w:r>
    </w:p>
    <w:p w14:paraId="012A1F94">
      <w:pPr>
        <w:rPr>
          <w:rFonts w:hint="eastAsia" w:eastAsia="仿宋_GB2312"/>
          <w:lang w:eastAsia="zh-CN"/>
        </w:rPr>
      </w:pPr>
      <w:r>
        <w:rPr>
          <w:rFonts w:hint="eastAsia"/>
        </w:rPr>
        <w:t>3.创新思维能力：具备互联网营销敏感度与创新活动策划能力</w:t>
      </w:r>
      <w:r>
        <w:rPr>
          <w:rFonts w:hint="eastAsia"/>
          <w:lang w:eastAsia="zh-CN"/>
        </w:rPr>
        <w:t>。</w:t>
      </w:r>
    </w:p>
    <w:p w14:paraId="085EC523">
      <w:pPr>
        <w:pStyle w:val="2"/>
        <w:ind w:firstLine="643"/>
      </w:pPr>
      <w:bookmarkStart w:id="13" w:name="_Toc30005"/>
      <w:bookmarkStart w:id="14" w:name="_Toc1502007128"/>
      <w:r>
        <w:rPr>
          <w:rFonts w:hint="eastAsia"/>
          <w:lang w:val="en-US" w:eastAsia="zh-CN"/>
        </w:rPr>
        <w:t>五</w:t>
      </w:r>
      <w:r>
        <w:rPr>
          <w:rFonts w:hint="eastAsia"/>
        </w:rPr>
        <w:t>、课程设计思路</w:t>
      </w:r>
      <w:bookmarkEnd w:id="13"/>
      <w:bookmarkEnd w:id="14"/>
    </w:p>
    <w:p w14:paraId="1DAEC6BC">
      <w:pPr>
        <w:spacing w:line="360" w:lineRule="auto"/>
        <w:ind w:firstLine="560" w:firstLineChars="200"/>
        <w:rPr>
          <w:rFonts w:hint="eastAsia"/>
          <w:lang w:eastAsia="zh-CN"/>
        </w:rPr>
      </w:pPr>
      <w:r>
        <w:rPr>
          <w:rFonts w:hint="eastAsia"/>
          <w:lang w:eastAsia="zh-CN"/>
        </w:rPr>
        <w:t>本课程根据最新《网店运营推广职业技能等级标准》的要求，以网店运营能力培养为核心，按照网店运营的工作流程，从网店规划、店铺装修、商品上架、付费推广，到活动营销、站外引流、客户服务与管理、商品配送、数据分析，再到移动社交电商、跨境电商，全面介绍了网店运营的整个流程与关键要素，详细解答了网店运营各个环节可能出现的各种问题，有效地培养与提升学生的网店运营能力。</w:t>
      </w:r>
    </w:p>
    <w:p w14:paraId="636889B0">
      <w:pPr>
        <w:spacing w:line="360" w:lineRule="auto"/>
        <w:ind w:firstLine="560" w:firstLineChars="200"/>
        <w:rPr>
          <w:rFonts w:hint="eastAsia"/>
          <w:lang w:eastAsia="zh-CN"/>
        </w:rPr>
      </w:pPr>
      <w:r>
        <w:rPr>
          <w:rFonts w:hint="eastAsia"/>
          <w:lang w:eastAsia="zh-CN"/>
        </w:rPr>
        <w:t>遵循职业性。高职教育就是就业教育，是一种适应市场需求、培养高等技术应用人才的职业教育，所以高职电子商务专业的“网店运营”课程就应该达到直接为提高学生专业操作技能服务，并最终为学生就业服务的教学效果。“网店运营”课程的设计突出职业性，着力营造职业氛围，逐渐提升学生网店运营的意识，培养学生网店运营的能力。</w:t>
      </w:r>
    </w:p>
    <w:p w14:paraId="36DF7C8B">
      <w:pPr>
        <w:spacing w:line="360" w:lineRule="auto"/>
        <w:ind w:firstLine="560" w:firstLineChars="200"/>
        <w:rPr>
          <w:rFonts w:hint="eastAsia"/>
          <w:lang w:eastAsia="zh-CN"/>
        </w:rPr>
      </w:pPr>
      <w:r>
        <w:rPr>
          <w:rFonts w:hint="eastAsia"/>
          <w:lang w:eastAsia="zh-CN"/>
        </w:rPr>
        <w:t>坚持实践性。以就业为导向、以能力为本位的职业教育，必须突破传统的“教材导向”的书本型教学模式，建立适应时代需要“以就业导向”的技能型教学模式。“以就业导向”的技能型教学模式要求对“网店运营”课程进行技能定位，即打破原有的书本教学体系，将网店运营的静态知识点拆分为电子商务专业需要的动态技能点，融汇到教学过程中，提高专业知识与技能紧密结合的力度。</w:t>
      </w:r>
    </w:p>
    <w:p w14:paraId="7036339B">
      <w:pPr>
        <w:spacing w:line="360" w:lineRule="auto"/>
        <w:ind w:firstLine="560" w:firstLineChars="200"/>
        <w:rPr>
          <w:rFonts w:hint="eastAsia"/>
          <w:lang w:eastAsia="zh-CN"/>
        </w:rPr>
      </w:pPr>
      <w:r>
        <w:rPr>
          <w:rFonts w:hint="eastAsia"/>
          <w:lang w:eastAsia="zh-CN"/>
        </w:rPr>
        <w:t>奉行开放性。引企入校，在项目选择、教学观念、教材内容、学习方式、作业练习、绩效评价和教师心态等方面，融入企业机制，给师生提供更多选择的机会和更大创新的空间，努力打造“网店运营”精品课程资源。</w:t>
      </w:r>
    </w:p>
    <w:p w14:paraId="330F6F4E">
      <w:pPr>
        <w:spacing w:line="360" w:lineRule="auto"/>
        <w:ind w:firstLine="560" w:firstLineChars="200"/>
        <w:rPr>
          <w:rFonts w:hint="eastAsia"/>
          <w:lang w:eastAsia="zh-CN"/>
        </w:rPr>
      </w:pPr>
      <w:r>
        <w:rPr>
          <w:rFonts w:hint="eastAsia"/>
          <w:lang w:eastAsia="zh-CN"/>
        </w:rPr>
        <w:t>注重能力性。在对高职高专的课程体系重构的基础上，打破原有的建立在学科体系基础上的以“终结性”考试为主的教学评价模式，建立以能力考核为中心、以过程考核为基础的考核评价体系。“网店运营”课程体系的考评充分考虑企业和行业的评价，突出能力目标。</w:t>
      </w:r>
    </w:p>
    <w:p w14:paraId="777765AC">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（一）教学路径</w:t>
      </w:r>
    </w:p>
    <w:p w14:paraId="1D267AE9">
      <w:pPr>
        <w:spacing w:line="360" w:lineRule="auto"/>
        <w:ind w:firstLine="560" w:firstLineChars="200"/>
        <w:rPr>
          <w:rFonts w:hint="eastAsia"/>
          <w:lang w:eastAsia="zh-CN"/>
        </w:rPr>
      </w:pPr>
      <w:r>
        <w:rPr>
          <w:rFonts w:hint="eastAsia"/>
          <w:lang w:eastAsia="zh-CN"/>
        </w:rPr>
        <w:t>1.模块化教学：课程内容按照网店经营的操作流程进行安排，采用模块化教学方式，涵盖市场调研、店铺开设、装修、经营管理及推广等项目。每个项目分解为技能训练单元，注重目标职业能力的训练。</w:t>
      </w:r>
    </w:p>
    <w:p w14:paraId="1534DFA1">
      <w:pPr>
        <w:spacing w:line="360" w:lineRule="auto"/>
        <w:ind w:firstLine="560" w:firstLineChars="200"/>
        <w:rPr>
          <w:rFonts w:hint="eastAsia"/>
          <w:lang w:eastAsia="zh-CN"/>
        </w:rPr>
      </w:pPr>
      <w:r>
        <w:rPr>
          <w:rFonts w:hint="eastAsia"/>
          <w:lang w:eastAsia="zh-CN"/>
        </w:rPr>
        <w:t>2.任务驱动与项目导向：推行“学中做、做中学”的教学模式，探索任务驱动、项目导向等有利于增强学生能力的教学模式，通过情境教学和工学一体化的授课方法，使学生在实际操作中掌握网店运营的核心技能。</w:t>
      </w:r>
    </w:p>
    <w:p w14:paraId="26E81955">
      <w:pPr>
        <w:spacing w:line="360" w:lineRule="auto"/>
        <w:ind w:firstLine="560" w:firstLineChars="200"/>
        <w:rPr>
          <w:rFonts w:hint="eastAsia"/>
          <w:lang w:eastAsia="zh-CN"/>
        </w:rPr>
      </w:pPr>
      <w:r>
        <w:rPr>
          <w:rFonts w:hint="eastAsia"/>
          <w:lang w:eastAsia="zh-CN"/>
        </w:rPr>
        <w:t>3.多轮经营模式：将教学内容设计成网店的多轮经营模式，每一轮都有不同的教学目标，从认识市场环境到实战大比拼，逐步提升学生的操作能力和竞争意识。</w:t>
      </w:r>
    </w:p>
    <w:p w14:paraId="236087C6">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（二）教学评价</w:t>
      </w:r>
    </w:p>
    <w:p w14:paraId="442FC5DF">
      <w:pPr>
        <w:spacing w:line="360" w:lineRule="auto"/>
        <w:ind w:firstLine="560" w:firstLineChars="200"/>
        <w:rPr>
          <w:rFonts w:hint="eastAsia"/>
          <w:lang w:eastAsia="zh-CN"/>
        </w:rPr>
      </w:pPr>
      <w:r>
        <w:rPr>
          <w:rFonts w:hint="eastAsia"/>
          <w:lang w:eastAsia="zh-CN"/>
        </w:rPr>
        <w:t>1.多元化评价方法：采用结果评价、过程评价、增值评价和综合评价等多种类型的评价方法，全面考核学生实际经营网店的能力。具体包括笔试、操作、面试相结合的考试方法。</w:t>
      </w:r>
    </w:p>
    <w:p w14:paraId="513A7EB8">
      <w:pPr>
        <w:spacing w:line="360" w:lineRule="auto"/>
        <w:ind w:firstLine="560" w:firstLineChars="200"/>
        <w:rPr>
          <w:rFonts w:hint="eastAsia"/>
          <w:lang w:eastAsia="zh-CN"/>
        </w:rPr>
      </w:pPr>
      <w:r>
        <w:rPr>
          <w:rFonts w:hint="eastAsia"/>
          <w:lang w:eastAsia="zh-CN"/>
        </w:rPr>
        <w:t>2.过程</w:t>
      </w:r>
      <w:r>
        <w:rPr>
          <w:rFonts w:hint="eastAsia"/>
          <w:lang w:val="en-US" w:eastAsia="zh-CN"/>
        </w:rPr>
        <w:t>与结果并重</w:t>
      </w:r>
      <w:r>
        <w:rPr>
          <w:rFonts w:hint="eastAsia"/>
          <w:lang w:eastAsia="zh-CN"/>
        </w:rPr>
        <w:t>：综合评价学生的知识和能力，过程性评价</w:t>
      </w:r>
      <w:r>
        <w:rPr>
          <w:rFonts w:hint="eastAsia"/>
          <w:lang w:val="en-US" w:eastAsia="zh-CN"/>
        </w:rPr>
        <w:t>50</w:t>
      </w:r>
      <w:r>
        <w:rPr>
          <w:rFonts w:hint="eastAsia"/>
          <w:lang w:eastAsia="zh-CN"/>
        </w:rPr>
        <w:t>%，结果性评价</w:t>
      </w:r>
      <w:r>
        <w:rPr>
          <w:rFonts w:hint="eastAsia"/>
          <w:lang w:val="en-US" w:eastAsia="zh-CN"/>
        </w:rPr>
        <w:t>5</w:t>
      </w:r>
      <w:r>
        <w:rPr>
          <w:rFonts w:hint="eastAsia"/>
          <w:lang w:eastAsia="zh-CN"/>
        </w:rPr>
        <w:t>0%。通过观察、记录和分析学生的认知、技能、参与、创造及综合素质等方面进行评价。</w:t>
      </w:r>
    </w:p>
    <w:p w14:paraId="5FAA9945">
      <w:pPr>
        <w:spacing w:line="360" w:lineRule="auto"/>
        <w:ind w:firstLine="560" w:firstLineChars="200"/>
        <w:rPr>
          <w:rFonts w:hint="eastAsia"/>
          <w:lang w:eastAsia="zh-CN"/>
        </w:rPr>
      </w:pPr>
      <w:r>
        <w:rPr>
          <w:rFonts w:hint="eastAsia"/>
          <w:lang w:eastAsia="zh-CN"/>
        </w:rPr>
        <w:t>3.多元主体评价：教学评价主体包括教师评价、同伴评价、自我评价等，推进内部评价与外部评价的整合，增强教学评价的客观性和全面性。</w:t>
      </w:r>
    </w:p>
    <w:p w14:paraId="4D93BC3C">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（三）课程思政</w:t>
      </w:r>
    </w:p>
    <w:p w14:paraId="3CD4103E">
      <w:pPr>
        <w:spacing w:line="360" w:lineRule="auto"/>
        <w:ind w:firstLine="560" w:firstLineChars="200"/>
        <w:rPr>
          <w:rFonts w:hint="eastAsia"/>
          <w:lang w:eastAsia="zh-CN"/>
        </w:rPr>
      </w:pPr>
      <w:r>
        <w:rPr>
          <w:rFonts w:hint="eastAsia"/>
          <w:lang w:eastAsia="zh-CN"/>
        </w:rPr>
        <w:t>1.融入社会主义核心价值观：课程思政设计的主题包括培养学生良好的职业道德、专业的职业素养和爱岗敬业的职业精神，理解网店运营推广岗位的角色和责任，诚信经营，遵纪守法。</w:t>
      </w:r>
    </w:p>
    <w:p w14:paraId="0E244225">
      <w:pPr>
        <w:spacing w:line="360" w:lineRule="auto"/>
        <w:ind w:firstLine="560" w:firstLineChars="200"/>
        <w:rPr>
          <w:rFonts w:hint="eastAsia"/>
          <w:lang w:eastAsia="zh-CN"/>
        </w:rPr>
      </w:pPr>
      <w:r>
        <w:rPr>
          <w:rFonts w:hint="eastAsia"/>
          <w:lang w:eastAsia="zh-CN"/>
        </w:rPr>
        <w:t>2.案例设计与思想熏陶：通过电商交易安全、电商平台规则、网店选品与定价、店铺管理等内容进行思想熏陶，引导学生树立遵纪守法、诚实守信的职业精神。在 “数据分析”“客户管理”模块嵌入《电子商务法》《数据安全法》案例；设计“算法公平性评估”任务。</w:t>
      </w:r>
    </w:p>
    <w:p w14:paraId="58F1D0C3">
      <w:pPr>
        <w:spacing w:line="360" w:lineRule="auto"/>
        <w:ind w:firstLine="560" w:firstLineChars="200"/>
        <w:rPr>
          <w:rFonts w:hint="eastAsia"/>
          <w:lang w:eastAsia="zh-CN"/>
        </w:rPr>
      </w:pPr>
      <w:r>
        <w:rPr>
          <w:rFonts w:hint="eastAsia"/>
          <w:lang w:eastAsia="zh-CN"/>
        </w:rPr>
        <w:t>3.课程思政教育引导：在课程教学、课程实训、实习就业指导的每个环节中都教育引导学生自觉实践电商行业的职业精神和职业规范，增强职业责任感，爱岗敬业、开拓创新的职业品格和行为习惯。强化数字时代职业伦理，引导学生在数据采集、AI 应用中坚守公平、诚信原则，保护用户权益。</w:t>
      </w:r>
    </w:p>
    <w:p w14:paraId="18188F07">
      <w:pPr>
        <w:spacing w:line="360" w:lineRule="auto"/>
        <w:ind w:firstLine="560" w:firstLineChars="200"/>
        <w:rPr>
          <w:rFonts w:hint="eastAsia"/>
          <w:lang w:eastAsia="zh-CN"/>
        </w:rPr>
      </w:pPr>
      <w:r>
        <w:rPr>
          <w:rFonts w:hint="eastAsia"/>
          <w:lang w:eastAsia="zh-CN"/>
        </w:rPr>
        <w:t>《网店运营》课程通过模块化教学、任务驱动与项目导向的教学路径，结合多元化和过程与结果并重的教学评价方法，并将社会主义核心价值观融入课程思政设计中，全面提升学生的专业技能和职业素养，为成为合格的网店运营与管理人才奠定坚实基础。</w:t>
      </w:r>
      <w:bookmarkEnd w:id="12"/>
    </w:p>
    <w:bookmarkEnd w:id="10"/>
    <w:p w14:paraId="17F4F51D">
      <w:pPr>
        <w:pStyle w:val="2"/>
        <w:ind w:firstLine="643"/>
        <w:rPr>
          <w:rFonts w:hint="default"/>
          <w:lang w:val="en-US" w:eastAsia="zh-CN"/>
        </w:rPr>
      </w:pPr>
      <w:bookmarkStart w:id="15" w:name="_Toc11296"/>
      <w:bookmarkStart w:id="16" w:name="_Toc563529811"/>
      <w:r>
        <w:rPr>
          <w:rFonts w:hint="eastAsia"/>
          <w:lang w:val="en-US" w:eastAsia="zh-CN"/>
        </w:rPr>
        <w:t>六</w:t>
      </w:r>
      <w:r>
        <w:rPr>
          <w:rFonts w:hint="eastAsia"/>
        </w:rPr>
        <w:t>、课程</w:t>
      </w:r>
      <w:bookmarkEnd w:id="15"/>
      <w:r>
        <w:rPr>
          <w:rFonts w:hint="eastAsia"/>
          <w:lang w:val="en-US" w:eastAsia="zh-CN"/>
        </w:rPr>
        <w:t>结构与内容</w:t>
      </w:r>
      <w:bookmarkEnd w:id="16"/>
    </w:p>
    <w:p w14:paraId="51935D8B">
      <w:pPr>
        <w:spacing w:line="360" w:lineRule="auto"/>
        <w:ind w:firstLine="560" w:firstLineChars="200"/>
        <w:rPr>
          <w:rFonts w:hint="eastAsia"/>
          <w:lang w:eastAsia="zh-CN"/>
        </w:rPr>
      </w:pPr>
      <w:r>
        <w:rPr>
          <w:rFonts w:hint="eastAsia"/>
          <w:lang w:eastAsia="zh-CN"/>
        </w:rPr>
        <w:t>本课程主要教学内容分成11个章节进行组织教学，含实训共</w:t>
      </w:r>
      <w:r>
        <w:rPr>
          <w:rFonts w:hint="eastAsia"/>
          <w:lang w:val="en-US" w:eastAsia="zh-CN"/>
        </w:rPr>
        <w:t>64</w:t>
      </w:r>
      <w:r>
        <w:rPr>
          <w:rFonts w:hint="eastAsia"/>
          <w:lang w:eastAsia="zh-CN"/>
        </w:rPr>
        <w:t>学时。</w:t>
      </w:r>
    </w:p>
    <w:p w14:paraId="773C7B4F">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一）</w:t>
      </w:r>
      <w:r>
        <w:rPr>
          <w:rFonts w:hint="eastAsia"/>
          <w:b/>
          <w:bCs/>
          <w:color w:val="000000"/>
          <w:sz w:val="28"/>
          <w:szCs w:val="24"/>
          <w:lang w:eastAsia="zh-CN"/>
        </w:rPr>
        <w:t>知识模块顺序及对应的学时</w:t>
      </w:r>
    </w:p>
    <w:tbl>
      <w:tblPr>
        <w:tblStyle w:val="14"/>
        <w:tblW w:w="82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4347"/>
        <w:gridCol w:w="851"/>
        <w:gridCol w:w="708"/>
        <w:gridCol w:w="771"/>
        <w:gridCol w:w="881"/>
      </w:tblGrid>
      <w:tr w14:paraId="40EE00DA">
        <w:trPr>
          <w:trHeight w:val="357" w:hRule="atLeast"/>
          <w:jc w:val="center"/>
        </w:trPr>
        <w:tc>
          <w:tcPr>
            <w:tcW w:w="737" w:type="dxa"/>
            <w:vMerge w:val="restart"/>
            <w:tcBorders>
              <w:top w:val="single" w:color="auto" w:sz="8" w:space="0"/>
              <w:left w:val="single" w:color="auto" w:sz="8" w:space="0"/>
            </w:tcBorders>
            <w:noWrap w:val="0"/>
            <w:vAlign w:val="center"/>
          </w:tcPr>
          <w:p w14:paraId="4A4851B2">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序号</w:t>
            </w:r>
          </w:p>
        </w:tc>
        <w:tc>
          <w:tcPr>
            <w:tcW w:w="4347" w:type="dxa"/>
            <w:vMerge w:val="restart"/>
            <w:tcBorders>
              <w:top w:val="single" w:color="auto" w:sz="8" w:space="0"/>
            </w:tcBorders>
            <w:noWrap w:val="0"/>
            <w:vAlign w:val="center"/>
          </w:tcPr>
          <w:p w14:paraId="38CD52F2">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教 学 内 容</w:t>
            </w:r>
          </w:p>
        </w:tc>
        <w:tc>
          <w:tcPr>
            <w:tcW w:w="851" w:type="dxa"/>
            <w:vMerge w:val="restart"/>
            <w:tcBorders>
              <w:top w:val="single" w:color="auto" w:sz="8" w:space="0"/>
            </w:tcBorders>
            <w:noWrap w:val="0"/>
            <w:vAlign w:val="center"/>
          </w:tcPr>
          <w:p w14:paraId="12007258">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要求</w:t>
            </w:r>
          </w:p>
        </w:tc>
        <w:tc>
          <w:tcPr>
            <w:tcW w:w="2360" w:type="dxa"/>
            <w:gridSpan w:val="3"/>
            <w:tcBorders>
              <w:top w:val="single" w:color="auto" w:sz="8" w:space="0"/>
              <w:bottom w:val="single" w:color="auto" w:sz="8" w:space="0"/>
              <w:right w:val="single" w:color="auto" w:sz="8" w:space="0"/>
            </w:tcBorders>
            <w:noWrap w:val="0"/>
            <w:vAlign w:val="center"/>
          </w:tcPr>
          <w:p w14:paraId="375B6A5F">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课时分配</w:t>
            </w:r>
          </w:p>
        </w:tc>
      </w:tr>
      <w:tr w14:paraId="4C212EE0">
        <w:trPr>
          <w:trHeight w:val="301" w:hRule="atLeast"/>
          <w:jc w:val="center"/>
        </w:trPr>
        <w:tc>
          <w:tcPr>
            <w:tcW w:w="737" w:type="dxa"/>
            <w:vMerge w:val="continue"/>
            <w:tcBorders>
              <w:left w:val="single" w:color="auto" w:sz="8" w:space="0"/>
            </w:tcBorders>
            <w:noWrap w:val="0"/>
            <w:vAlign w:val="center"/>
          </w:tcPr>
          <w:p w14:paraId="0474E4EB">
            <w:pPr>
              <w:adjustRightInd w:val="0"/>
              <w:snapToGrid w:val="0"/>
              <w:spacing w:line="240" w:lineRule="auto"/>
              <w:ind w:firstLine="0" w:firstLineChars="0"/>
              <w:jc w:val="center"/>
              <w:rPr>
                <w:rFonts w:hint="eastAsia" w:ascii="黑体" w:eastAsia="黑体"/>
                <w:color w:val="000000"/>
                <w:sz w:val="24"/>
                <w:szCs w:val="24"/>
              </w:rPr>
            </w:pPr>
          </w:p>
        </w:tc>
        <w:tc>
          <w:tcPr>
            <w:tcW w:w="4347" w:type="dxa"/>
            <w:vMerge w:val="continue"/>
            <w:noWrap w:val="0"/>
            <w:vAlign w:val="center"/>
          </w:tcPr>
          <w:p w14:paraId="47C07821">
            <w:pPr>
              <w:spacing w:line="240" w:lineRule="auto"/>
              <w:ind w:firstLine="0" w:firstLineChars="0"/>
              <w:rPr>
                <w:rFonts w:ascii="宋体" w:eastAsia="宋体" w:cs="宋体"/>
                <w:color w:val="000000"/>
                <w:sz w:val="24"/>
                <w:szCs w:val="32"/>
              </w:rPr>
            </w:pPr>
          </w:p>
        </w:tc>
        <w:tc>
          <w:tcPr>
            <w:tcW w:w="851" w:type="dxa"/>
            <w:vMerge w:val="continue"/>
            <w:noWrap w:val="0"/>
            <w:vAlign w:val="center"/>
          </w:tcPr>
          <w:p w14:paraId="2D94D09E">
            <w:pPr>
              <w:adjustRightInd w:val="0"/>
              <w:snapToGrid w:val="0"/>
              <w:spacing w:line="240" w:lineRule="auto"/>
              <w:ind w:firstLine="0" w:firstLineChars="0"/>
              <w:jc w:val="center"/>
              <w:rPr>
                <w:rFonts w:hint="eastAsia" w:ascii="黑体" w:eastAsia="黑体"/>
                <w:color w:val="000000"/>
                <w:sz w:val="24"/>
                <w:szCs w:val="24"/>
              </w:rPr>
            </w:pPr>
          </w:p>
        </w:tc>
        <w:tc>
          <w:tcPr>
            <w:tcW w:w="708" w:type="dxa"/>
            <w:noWrap w:val="0"/>
            <w:vAlign w:val="center"/>
          </w:tcPr>
          <w:p w14:paraId="48F9B49C">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讲授</w:t>
            </w:r>
          </w:p>
        </w:tc>
        <w:tc>
          <w:tcPr>
            <w:tcW w:w="771" w:type="dxa"/>
            <w:noWrap w:val="0"/>
            <w:vAlign w:val="center"/>
          </w:tcPr>
          <w:p w14:paraId="4C94C259">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实训</w:t>
            </w:r>
          </w:p>
        </w:tc>
        <w:tc>
          <w:tcPr>
            <w:tcW w:w="881" w:type="dxa"/>
            <w:tcBorders>
              <w:right w:val="single" w:color="auto" w:sz="8" w:space="0"/>
            </w:tcBorders>
            <w:noWrap w:val="0"/>
            <w:vAlign w:val="center"/>
          </w:tcPr>
          <w:p w14:paraId="11A2C11E">
            <w:pPr>
              <w:adjustRightInd w:val="0"/>
              <w:snapToGrid w:val="0"/>
              <w:spacing w:line="240" w:lineRule="auto"/>
              <w:ind w:firstLine="0" w:firstLineChars="0"/>
              <w:jc w:val="center"/>
              <w:rPr>
                <w:rFonts w:hint="eastAsia" w:ascii="黑体" w:eastAsia="黑体"/>
                <w:color w:val="000000"/>
                <w:sz w:val="24"/>
                <w:szCs w:val="24"/>
              </w:rPr>
            </w:pPr>
            <w:r>
              <w:rPr>
                <w:rFonts w:hint="eastAsia" w:ascii="黑体" w:eastAsia="黑体"/>
                <w:color w:val="000000"/>
                <w:sz w:val="24"/>
                <w:szCs w:val="24"/>
              </w:rPr>
              <w:t>合计</w:t>
            </w:r>
          </w:p>
        </w:tc>
      </w:tr>
      <w:tr w14:paraId="10C606D3">
        <w:trPr>
          <w:trHeight w:val="381" w:hRule="atLeast"/>
          <w:jc w:val="center"/>
        </w:trPr>
        <w:tc>
          <w:tcPr>
            <w:tcW w:w="737" w:type="dxa"/>
            <w:tcBorders>
              <w:left w:val="single" w:color="auto" w:sz="8" w:space="0"/>
            </w:tcBorders>
            <w:noWrap w:val="0"/>
            <w:vAlign w:val="center"/>
          </w:tcPr>
          <w:p w14:paraId="4BBD769A">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1</w:t>
            </w:r>
          </w:p>
        </w:tc>
        <w:tc>
          <w:tcPr>
            <w:tcW w:w="4347" w:type="dxa"/>
            <w:noWrap w:val="0"/>
            <w:vAlign w:val="center"/>
          </w:tcPr>
          <w:p w14:paraId="16789C03">
            <w:pPr>
              <w:spacing w:line="240" w:lineRule="auto"/>
              <w:ind w:firstLine="0" w:firstLineChars="0"/>
              <w:rPr>
                <w:rFonts w:hAnsi="宋体" w:eastAsia="宋体" w:cs="宋体"/>
                <w:color w:val="000000"/>
                <w:sz w:val="20"/>
                <w:szCs w:val="20"/>
              </w:rPr>
            </w:pPr>
            <w:r>
              <w:rPr>
                <w:rFonts w:hint="eastAsia" w:hAnsi="宋体" w:eastAsia="宋体" w:cs="宋体"/>
                <w:color w:val="000000"/>
                <w:sz w:val="20"/>
                <w:szCs w:val="20"/>
              </w:rPr>
              <w:t>网店规划：找准自身优势精准定位</w:t>
            </w:r>
          </w:p>
        </w:tc>
        <w:tc>
          <w:tcPr>
            <w:tcW w:w="851" w:type="dxa"/>
            <w:noWrap w:val="0"/>
            <w:vAlign w:val="center"/>
          </w:tcPr>
          <w:p w14:paraId="14D9E0CA">
            <w:pPr>
              <w:adjustRightInd w:val="0"/>
              <w:snapToGrid w:val="0"/>
              <w:spacing w:line="240" w:lineRule="auto"/>
              <w:ind w:firstLine="0" w:firstLineChars="0"/>
              <w:jc w:val="center"/>
              <w:rPr>
                <w:rFonts w:hint="eastAsia" w:eastAsia="宋体"/>
                <w:color w:val="000000"/>
                <w:sz w:val="21"/>
                <w:szCs w:val="21"/>
              </w:rPr>
            </w:pPr>
            <w:r>
              <w:rPr>
                <w:rFonts w:hint="eastAsia" w:eastAsia="宋体"/>
                <w:color w:val="000000"/>
                <w:sz w:val="21"/>
                <w:szCs w:val="21"/>
              </w:rPr>
              <w:t>掌握</w:t>
            </w:r>
          </w:p>
        </w:tc>
        <w:tc>
          <w:tcPr>
            <w:tcW w:w="708" w:type="dxa"/>
            <w:noWrap w:val="0"/>
            <w:vAlign w:val="center"/>
          </w:tcPr>
          <w:p w14:paraId="21DC18E1">
            <w:pPr>
              <w:spacing w:line="240" w:lineRule="auto"/>
              <w:ind w:firstLine="0" w:firstLineChars="0"/>
              <w:jc w:val="center"/>
              <w:rPr>
                <w:rFonts w:hint="eastAsia" w:eastAsia="宋体"/>
                <w:color w:val="000000"/>
                <w:sz w:val="21"/>
                <w:szCs w:val="21"/>
                <w:lang w:eastAsia="zh-CN"/>
              </w:rPr>
            </w:pPr>
            <w:r>
              <w:rPr>
                <w:rFonts w:hint="eastAsia" w:eastAsia="宋体"/>
                <w:color w:val="000000"/>
                <w:sz w:val="21"/>
                <w:szCs w:val="21"/>
                <w:lang w:val="en-US" w:eastAsia="zh-CN"/>
              </w:rPr>
              <w:t>4</w:t>
            </w:r>
          </w:p>
        </w:tc>
        <w:tc>
          <w:tcPr>
            <w:tcW w:w="771" w:type="dxa"/>
            <w:noWrap w:val="0"/>
            <w:vAlign w:val="center"/>
          </w:tcPr>
          <w:p w14:paraId="0903F797">
            <w:pPr>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2</w:t>
            </w:r>
          </w:p>
        </w:tc>
        <w:tc>
          <w:tcPr>
            <w:tcW w:w="881" w:type="dxa"/>
            <w:tcBorders>
              <w:right w:val="single" w:color="auto" w:sz="8" w:space="0"/>
            </w:tcBorders>
            <w:noWrap w:val="0"/>
            <w:vAlign w:val="center"/>
          </w:tcPr>
          <w:p w14:paraId="2538C071">
            <w:pPr>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6</w:t>
            </w:r>
          </w:p>
        </w:tc>
      </w:tr>
      <w:tr w14:paraId="3549D12C">
        <w:trPr>
          <w:trHeight w:val="353" w:hRule="atLeast"/>
          <w:jc w:val="center"/>
        </w:trPr>
        <w:tc>
          <w:tcPr>
            <w:tcW w:w="737" w:type="dxa"/>
            <w:tcBorders>
              <w:left w:val="single" w:color="auto" w:sz="8" w:space="0"/>
            </w:tcBorders>
            <w:noWrap w:val="0"/>
            <w:vAlign w:val="center"/>
          </w:tcPr>
          <w:p w14:paraId="2C466EF3">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4347" w:type="dxa"/>
            <w:noWrap w:val="0"/>
            <w:vAlign w:val="center"/>
          </w:tcPr>
          <w:p w14:paraId="4051B252">
            <w:pPr>
              <w:spacing w:line="240" w:lineRule="auto"/>
              <w:ind w:firstLine="0" w:firstLineChars="0"/>
              <w:jc w:val="left"/>
              <w:rPr>
                <w:rFonts w:hAnsi="宋体" w:eastAsia="宋体" w:cs="宋体"/>
                <w:color w:val="000000"/>
                <w:sz w:val="20"/>
                <w:szCs w:val="20"/>
              </w:rPr>
            </w:pPr>
            <w:r>
              <w:rPr>
                <w:rFonts w:hint="eastAsia" w:hAnsi="宋体" w:eastAsia="宋体" w:cs="宋体"/>
                <w:color w:val="000000"/>
                <w:sz w:val="20"/>
                <w:szCs w:val="20"/>
              </w:rPr>
              <w:t>店铺装修：用视觉营销提高订单转化率</w:t>
            </w:r>
          </w:p>
        </w:tc>
        <w:tc>
          <w:tcPr>
            <w:tcW w:w="851" w:type="dxa"/>
            <w:noWrap w:val="0"/>
            <w:vAlign w:val="center"/>
          </w:tcPr>
          <w:p w14:paraId="54DCBE16">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4D9C4737">
            <w:pPr>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2</w:t>
            </w:r>
          </w:p>
        </w:tc>
        <w:tc>
          <w:tcPr>
            <w:tcW w:w="771" w:type="dxa"/>
            <w:noWrap w:val="0"/>
            <w:vAlign w:val="center"/>
          </w:tcPr>
          <w:p w14:paraId="56FA93BF">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4</w:t>
            </w:r>
          </w:p>
        </w:tc>
        <w:tc>
          <w:tcPr>
            <w:tcW w:w="881" w:type="dxa"/>
            <w:tcBorders>
              <w:right w:val="single" w:color="auto" w:sz="8" w:space="0"/>
            </w:tcBorders>
            <w:noWrap w:val="0"/>
            <w:vAlign w:val="center"/>
          </w:tcPr>
          <w:p w14:paraId="3C213F78">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6</w:t>
            </w:r>
          </w:p>
        </w:tc>
      </w:tr>
      <w:tr w14:paraId="7570D721">
        <w:trPr>
          <w:trHeight w:val="324" w:hRule="atLeast"/>
          <w:jc w:val="center"/>
        </w:trPr>
        <w:tc>
          <w:tcPr>
            <w:tcW w:w="737" w:type="dxa"/>
            <w:tcBorders>
              <w:left w:val="single" w:color="auto" w:sz="8" w:space="0"/>
            </w:tcBorders>
            <w:noWrap w:val="0"/>
            <w:vAlign w:val="center"/>
          </w:tcPr>
          <w:p w14:paraId="654B0812">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3</w:t>
            </w:r>
          </w:p>
        </w:tc>
        <w:tc>
          <w:tcPr>
            <w:tcW w:w="4347" w:type="dxa"/>
            <w:noWrap w:val="0"/>
            <w:vAlign w:val="center"/>
          </w:tcPr>
          <w:p w14:paraId="4BB4CC33">
            <w:pPr>
              <w:spacing w:line="240" w:lineRule="auto"/>
              <w:ind w:firstLine="0" w:firstLineChars="0"/>
              <w:rPr>
                <w:rFonts w:eastAsia="宋体"/>
                <w:color w:val="000000"/>
                <w:sz w:val="20"/>
                <w:szCs w:val="20"/>
              </w:rPr>
            </w:pPr>
            <w:r>
              <w:rPr>
                <w:rFonts w:hint="eastAsia" w:eastAsia="宋体"/>
                <w:color w:val="000000"/>
                <w:sz w:val="20"/>
                <w:szCs w:val="20"/>
              </w:rPr>
              <w:t>商品上架：用良好形象彰显店铺专业度</w:t>
            </w:r>
          </w:p>
        </w:tc>
        <w:tc>
          <w:tcPr>
            <w:tcW w:w="851" w:type="dxa"/>
            <w:noWrap w:val="0"/>
            <w:vAlign w:val="center"/>
          </w:tcPr>
          <w:p w14:paraId="574CDDF3">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4746B466">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2</w:t>
            </w:r>
          </w:p>
        </w:tc>
        <w:tc>
          <w:tcPr>
            <w:tcW w:w="771" w:type="dxa"/>
            <w:noWrap w:val="0"/>
            <w:vAlign w:val="center"/>
          </w:tcPr>
          <w:p w14:paraId="72E33688">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6</w:t>
            </w:r>
          </w:p>
        </w:tc>
        <w:tc>
          <w:tcPr>
            <w:tcW w:w="881" w:type="dxa"/>
            <w:tcBorders>
              <w:right w:val="single" w:color="auto" w:sz="8" w:space="0"/>
            </w:tcBorders>
            <w:noWrap w:val="0"/>
            <w:vAlign w:val="center"/>
          </w:tcPr>
          <w:p w14:paraId="7E444A56">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8</w:t>
            </w:r>
          </w:p>
        </w:tc>
      </w:tr>
      <w:tr w14:paraId="61CDC4E3">
        <w:trPr>
          <w:trHeight w:val="339" w:hRule="atLeast"/>
          <w:jc w:val="center"/>
        </w:trPr>
        <w:tc>
          <w:tcPr>
            <w:tcW w:w="737" w:type="dxa"/>
            <w:tcBorders>
              <w:left w:val="single" w:color="auto" w:sz="8" w:space="0"/>
            </w:tcBorders>
            <w:noWrap w:val="0"/>
            <w:vAlign w:val="center"/>
          </w:tcPr>
          <w:p w14:paraId="0A3A77EB">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4</w:t>
            </w:r>
          </w:p>
        </w:tc>
        <w:tc>
          <w:tcPr>
            <w:tcW w:w="4347" w:type="dxa"/>
            <w:noWrap w:val="0"/>
            <w:vAlign w:val="center"/>
          </w:tcPr>
          <w:p w14:paraId="400408FE">
            <w:pPr>
              <w:spacing w:line="240" w:lineRule="auto"/>
              <w:ind w:firstLine="0" w:firstLineChars="0"/>
              <w:rPr>
                <w:rFonts w:eastAsia="宋体"/>
                <w:color w:val="000000"/>
                <w:sz w:val="20"/>
                <w:szCs w:val="20"/>
              </w:rPr>
            </w:pPr>
            <w:r>
              <w:rPr>
                <w:rFonts w:hint="eastAsia" w:eastAsia="宋体"/>
                <w:color w:val="000000"/>
                <w:sz w:val="20"/>
                <w:szCs w:val="20"/>
              </w:rPr>
              <w:t>付费推广：用站内营销利器实现精准引流</w:t>
            </w:r>
          </w:p>
        </w:tc>
        <w:tc>
          <w:tcPr>
            <w:tcW w:w="851" w:type="dxa"/>
            <w:noWrap w:val="0"/>
            <w:vAlign w:val="center"/>
          </w:tcPr>
          <w:p w14:paraId="1269A9C3">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797E7559">
            <w:pPr>
              <w:spacing w:line="240" w:lineRule="auto"/>
              <w:ind w:firstLine="0" w:firstLineChars="0"/>
              <w:jc w:val="center"/>
              <w:rPr>
                <w:rFonts w:hint="eastAsia" w:eastAsia="宋体"/>
                <w:color w:val="000000"/>
                <w:sz w:val="21"/>
                <w:szCs w:val="21"/>
              </w:rPr>
            </w:pPr>
            <w:r>
              <w:rPr>
                <w:rFonts w:eastAsia="宋体"/>
                <w:color w:val="000000"/>
                <w:sz w:val="21"/>
                <w:szCs w:val="21"/>
              </w:rPr>
              <w:t>2</w:t>
            </w:r>
          </w:p>
        </w:tc>
        <w:tc>
          <w:tcPr>
            <w:tcW w:w="771" w:type="dxa"/>
            <w:noWrap w:val="0"/>
            <w:vAlign w:val="center"/>
          </w:tcPr>
          <w:p w14:paraId="71E16AF2">
            <w:pPr>
              <w:spacing w:line="240" w:lineRule="auto"/>
              <w:ind w:firstLine="0" w:firstLineChars="0"/>
              <w:jc w:val="center"/>
              <w:rPr>
                <w:rFonts w:eastAsia="宋体"/>
                <w:color w:val="000000"/>
                <w:sz w:val="21"/>
                <w:szCs w:val="21"/>
              </w:rPr>
            </w:pPr>
            <w:r>
              <w:rPr>
                <w:rFonts w:eastAsia="宋体"/>
                <w:color w:val="000000"/>
                <w:sz w:val="21"/>
                <w:szCs w:val="21"/>
              </w:rPr>
              <w:t>2</w:t>
            </w:r>
          </w:p>
        </w:tc>
        <w:tc>
          <w:tcPr>
            <w:tcW w:w="881" w:type="dxa"/>
            <w:tcBorders>
              <w:right w:val="single" w:color="auto" w:sz="8" w:space="0"/>
            </w:tcBorders>
            <w:noWrap w:val="0"/>
            <w:vAlign w:val="center"/>
          </w:tcPr>
          <w:p w14:paraId="394D538A">
            <w:pPr>
              <w:spacing w:line="240" w:lineRule="auto"/>
              <w:ind w:firstLine="0" w:firstLineChars="0"/>
              <w:jc w:val="center"/>
              <w:rPr>
                <w:rFonts w:eastAsia="宋体"/>
                <w:color w:val="000000"/>
                <w:sz w:val="21"/>
                <w:szCs w:val="21"/>
              </w:rPr>
            </w:pPr>
            <w:r>
              <w:rPr>
                <w:rFonts w:hint="eastAsia" w:eastAsia="宋体"/>
                <w:color w:val="000000"/>
                <w:sz w:val="21"/>
                <w:szCs w:val="21"/>
              </w:rPr>
              <w:t>4</w:t>
            </w:r>
          </w:p>
        </w:tc>
      </w:tr>
      <w:tr w14:paraId="76A94237">
        <w:trPr>
          <w:trHeight w:val="367" w:hRule="atLeast"/>
          <w:jc w:val="center"/>
        </w:trPr>
        <w:tc>
          <w:tcPr>
            <w:tcW w:w="737" w:type="dxa"/>
            <w:tcBorders>
              <w:left w:val="single" w:color="auto" w:sz="8" w:space="0"/>
            </w:tcBorders>
            <w:noWrap w:val="0"/>
            <w:vAlign w:val="center"/>
          </w:tcPr>
          <w:p w14:paraId="21A94461">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5</w:t>
            </w:r>
          </w:p>
        </w:tc>
        <w:tc>
          <w:tcPr>
            <w:tcW w:w="4347" w:type="dxa"/>
            <w:noWrap w:val="0"/>
            <w:vAlign w:val="center"/>
          </w:tcPr>
          <w:p w14:paraId="58CA1AAA">
            <w:pPr>
              <w:spacing w:line="240" w:lineRule="auto"/>
              <w:ind w:firstLine="0" w:firstLineChars="0"/>
              <w:rPr>
                <w:rFonts w:eastAsia="宋体"/>
                <w:color w:val="000000"/>
                <w:spacing w:val="-6"/>
                <w:sz w:val="20"/>
                <w:szCs w:val="20"/>
              </w:rPr>
            </w:pPr>
            <w:r>
              <w:rPr>
                <w:rFonts w:hint="eastAsia" w:eastAsia="宋体"/>
                <w:color w:val="000000"/>
                <w:spacing w:val="-6"/>
                <w:sz w:val="20"/>
                <w:szCs w:val="20"/>
              </w:rPr>
              <w:t>活动营销：用活动为店铺制造超高人气</w:t>
            </w:r>
          </w:p>
        </w:tc>
        <w:tc>
          <w:tcPr>
            <w:tcW w:w="851" w:type="dxa"/>
            <w:noWrap w:val="0"/>
            <w:vAlign w:val="center"/>
          </w:tcPr>
          <w:p w14:paraId="33C217D3">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19EB0537">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2</w:t>
            </w:r>
          </w:p>
        </w:tc>
        <w:tc>
          <w:tcPr>
            <w:tcW w:w="771" w:type="dxa"/>
            <w:noWrap w:val="0"/>
            <w:vAlign w:val="center"/>
          </w:tcPr>
          <w:p w14:paraId="1953F8F8">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6</w:t>
            </w:r>
          </w:p>
        </w:tc>
        <w:tc>
          <w:tcPr>
            <w:tcW w:w="881" w:type="dxa"/>
            <w:tcBorders>
              <w:right w:val="single" w:color="auto" w:sz="8" w:space="0"/>
            </w:tcBorders>
            <w:noWrap w:val="0"/>
            <w:vAlign w:val="center"/>
          </w:tcPr>
          <w:p w14:paraId="64AF5B0C">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8</w:t>
            </w:r>
          </w:p>
        </w:tc>
      </w:tr>
      <w:tr w14:paraId="1FE6E4D7">
        <w:trPr>
          <w:trHeight w:val="353" w:hRule="atLeast"/>
          <w:jc w:val="center"/>
        </w:trPr>
        <w:tc>
          <w:tcPr>
            <w:tcW w:w="737" w:type="dxa"/>
            <w:tcBorders>
              <w:left w:val="single" w:color="auto" w:sz="8" w:space="0"/>
            </w:tcBorders>
            <w:noWrap w:val="0"/>
            <w:vAlign w:val="center"/>
          </w:tcPr>
          <w:p w14:paraId="43EDA9CC">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6</w:t>
            </w:r>
          </w:p>
        </w:tc>
        <w:tc>
          <w:tcPr>
            <w:tcW w:w="4347" w:type="dxa"/>
            <w:noWrap w:val="0"/>
            <w:vAlign w:val="center"/>
          </w:tcPr>
          <w:p w14:paraId="677DE861">
            <w:pPr>
              <w:spacing w:line="240" w:lineRule="auto"/>
              <w:ind w:firstLine="0" w:firstLineChars="0"/>
              <w:rPr>
                <w:rFonts w:eastAsia="宋体"/>
                <w:color w:val="000000"/>
                <w:sz w:val="20"/>
                <w:szCs w:val="20"/>
              </w:rPr>
            </w:pPr>
            <w:r>
              <w:rPr>
                <w:rFonts w:hint="eastAsia" w:eastAsia="宋体"/>
                <w:color w:val="000000"/>
                <w:sz w:val="20"/>
                <w:szCs w:val="20"/>
              </w:rPr>
              <w:t>全渠道流量运营：整合资源提升流量效能</w:t>
            </w:r>
          </w:p>
        </w:tc>
        <w:tc>
          <w:tcPr>
            <w:tcW w:w="851" w:type="dxa"/>
            <w:noWrap w:val="0"/>
            <w:vAlign w:val="center"/>
          </w:tcPr>
          <w:p w14:paraId="22833D3A">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488A1E7C">
            <w:pPr>
              <w:spacing w:line="240" w:lineRule="auto"/>
              <w:ind w:firstLine="0" w:firstLineChars="0"/>
              <w:jc w:val="center"/>
              <w:rPr>
                <w:rFonts w:hint="eastAsia" w:eastAsia="宋体"/>
                <w:color w:val="000000"/>
                <w:sz w:val="21"/>
                <w:szCs w:val="21"/>
              </w:rPr>
            </w:pPr>
            <w:r>
              <w:rPr>
                <w:rFonts w:hint="eastAsia" w:eastAsia="宋体"/>
                <w:color w:val="000000"/>
                <w:sz w:val="21"/>
                <w:szCs w:val="21"/>
              </w:rPr>
              <w:t>2</w:t>
            </w:r>
          </w:p>
        </w:tc>
        <w:tc>
          <w:tcPr>
            <w:tcW w:w="771" w:type="dxa"/>
            <w:noWrap w:val="0"/>
            <w:vAlign w:val="center"/>
          </w:tcPr>
          <w:p w14:paraId="00357AF6">
            <w:pPr>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881" w:type="dxa"/>
            <w:tcBorders>
              <w:right w:val="single" w:color="auto" w:sz="8" w:space="0"/>
            </w:tcBorders>
            <w:noWrap w:val="0"/>
            <w:vAlign w:val="center"/>
          </w:tcPr>
          <w:p w14:paraId="2B3E7D4A">
            <w:pPr>
              <w:spacing w:line="240" w:lineRule="auto"/>
              <w:ind w:firstLine="0" w:firstLineChars="0"/>
              <w:jc w:val="center"/>
              <w:rPr>
                <w:rFonts w:eastAsia="宋体"/>
                <w:color w:val="000000"/>
                <w:sz w:val="21"/>
                <w:szCs w:val="21"/>
              </w:rPr>
            </w:pPr>
            <w:r>
              <w:rPr>
                <w:rFonts w:hint="eastAsia" w:eastAsia="宋体"/>
                <w:color w:val="000000"/>
                <w:sz w:val="21"/>
                <w:szCs w:val="21"/>
              </w:rPr>
              <w:t>4</w:t>
            </w:r>
          </w:p>
        </w:tc>
      </w:tr>
      <w:tr w14:paraId="48839E81">
        <w:trPr>
          <w:trHeight w:val="352" w:hRule="atLeast"/>
          <w:jc w:val="center"/>
        </w:trPr>
        <w:tc>
          <w:tcPr>
            <w:tcW w:w="737" w:type="dxa"/>
            <w:tcBorders>
              <w:left w:val="single" w:color="auto" w:sz="8" w:space="0"/>
            </w:tcBorders>
            <w:noWrap w:val="0"/>
            <w:vAlign w:val="center"/>
          </w:tcPr>
          <w:p w14:paraId="251FE3D2">
            <w:pPr>
              <w:adjustRightInd w:val="0"/>
              <w:snapToGrid w:val="0"/>
              <w:spacing w:line="240" w:lineRule="auto"/>
              <w:ind w:firstLine="0" w:firstLineChars="0"/>
              <w:jc w:val="center"/>
              <w:rPr>
                <w:rFonts w:eastAsia="宋体"/>
                <w:color w:val="000000"/>
                <w:sz w:val="21"/>
                <w:szCs w:val="21"/>
              </w:rPr>
            </w:pPr>
            <w:r>
              <w:rPr>
                <w:rFonts w:hint="eastAsia" w:eastAsia="宋体"/>
                <w:color w:val="000000"/>
                <w:sz w:val="21"/>
                <w:szCs w:val="21"/>
              </w:rPr>
              <w:t>7</w:t>
            </w:r>
          </w:p>
        </w:tc>
        <w:tc>
          <w:tcPr>
            <w:tcW w:w="4347" w:type="dxa"/>
            <w:noWrap w:val="0"/>
            <w:vAlign w:val="center"/>
          </w:tcPr>
          <w:p w14:paraId="40AE32C0">
            <w:pPr>
              <w:spacing w:line="240" w:lineRule="auto"/>
              <w:ind w:firstLine="0" w:firstLineChars="0"/>
              <w:rPr>
                <w:rFonts w:eastAsia="宋体"/>
                <w:color w:val="000000"/>
                <w:sz w:val="20"/>
                <w:szCs w:val="20"/>
              </w:rPr>
            </w:pPr>
            <w:r>
              <w:rPr>
                <w:rFonts w:hint="eastAsia" w:eastAsia="宋体"/>
                <w:color w:val="000000"/>
                <w:sz w:val="20"/>
                <w:szCs w:val="20"/>
              </w:rPr>
              <w:t>客户服务与管理：优质客服打造高口碑店铺</w:t>
            </w:r>
          </w:p>
        </w:tc>
        <w:tc>
          <w:tcPr>
            <w:tcW w:w="851" w:type="dxa"/>
            <w:noWrap w:val="0"/>
            <w:vAlign w:val="center"/>
          </w:tcPr>
          <w:p w14:paraId="625C4C1C">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0D7A3457">
            <w:pPr>
              <w:spacing w:line="240" w:lineRule="auto"/>
              <w:ind w:firstLine="0" w:firstLineChars="0"/>
              <w:jc w:val="center"/>
              <w:rPr>
                <w:rFonts w:hint="eastAsia" w:eastAsia="宋体"/>
                <w:color w:val="000000"/>
                <w:sz w:val="21"/>
                <w:szCs w:val="21"/>
                <w:lang w:eastAsia="zh-CN"/>
              </w:rPr>
            </w:pPr>
            <w:r>
              <w:rPr>
                <w:rFonts w:hint="eastAsia" w:eastAsia="宋体"/>
                <w:color w:val="000000"/>
                <w:sz w:val="21"/>
                <w:szCs w:val="21"/>
                <w:lang w:val="en-US" w:eastAsia="zh-CN"/>
              </w:rPr>
              <w:t>2</w:t>
            </w:r>
          </w:p>
        </w:tc>
        <w:tc>
          <w:tcPr>
            <w:tcW w:w="771" w:type="dxa"/>
            <w:noWrap w:val="0"/>
            <w:vAlign w:val="center"/>
          </w:tcPr>
          <w:p w14:paraId="092151CA">
            <w:pPr>
              <w:spacing w:line="240" w:lineRule="auto"/>
              <w:ind w:firstLine="0" w:firstLineChars="0"/>
              <w:jc w:val="center"/>
              <w:rPr>
                <w:rFonts w:hint="eastAsia" w:eastAsia="宋体"/>
                <w:color w:val="000000"/>
                <w:sz w:val="21"/>
                <w:szCs w:val="21"/>
                <w:lang w:eastAsia="zh-CN"/>
              </w:rPr>
            </w:pPr>
            <w:r>
              <w:rPr>
                <w:rFonts w:hint="eastAsia" w:eastAsia="宋体"/>
                <w:color w:val="000000"/>
                <w:sz w:val="21"/>
                <w:szCs w:val="21"/>
                <w:lang w:val="en-US" w:eastAsia="zh-CN"/>
              </w:rPr>
              <w:t>6</w:t>
            </w:r>
          </w:p>
        </w:tc>
        <w:tc>
          <w:tcPr>
            <w:tcW w:w="881" w:type="dxa"/>
            <w:tcBorders>
              <w:right w:val="single" w:color="auto" w:sz="8" w:space="0"/>
            </w:tcBorders>
            <w:noWrap w:val="0"/>
            <w:vAlign w:val="center"/>
          </w:tcPr>
          <w:p w14:paraId="0B104B6A">
            <w:pPr>
              <w:spacing w:line="240" w:lineRule="auto"/>
              <w:ind w:firstLine="0" w:firstLineChars="0"/>
              <w:jc w:val="center"/>
              <w:rPr>
                <w:rFonts w:eastAsia="宋体"/>
                <w:color w:val="000000"/>
                <w:sz w:val="21"/>
                <w:szCs w:val="21"/>
              </w:rPr>
            </w:pPr>
            <w:r>
              <w:rPr>
                <w:rFonts w:hint="eastAsia" w:eastAsia="宋体"/>
                <w:color w:val="000000"/>
                <w:sz w:val="21"/>
                <w:szCs w:val="21"/>
              </w:rPr>
              <w:t>8</w:t>
            </w:r>
          </w:p>
        </w:tc>
      </w:tr>
      <w:tr w14:paraId="5A165F8C">
        <w:trPr>
          <w:trHeight w:val="352" w:hRule="atLeast"/>
          <w:jc w:val="center"/>
        </w:trPr>
        <w:tc>
          <w:tcPr>
            <w:tcW w:w="737" w:type="dxa"/>
            <w:tcBorders>
              <w:left w:val="single" w:color="auto" w:sz="8" w:space="0"/>
            </w:tcBorders>
            <w:noWrap w:val="0"/>
            <w:vAlign w:val="center"/>
          </w:tcPr>
          <w:p w14:paraId="1BE64D44">
            <w:pPr>
              <w:adjustRightInd w:val="0"/>
              <w:snapToGrid w:val="0"/>
              <w:spacing w:line="240" w:lineRule="auto"/>
              <w:ind w:firstLine="0" w:firstLineChars="0"/>
              <w:jc w:val="center"/>
              <w:rPr>
                <w:rFonts w:hint="eastAsia" w:eastAsia="宋体"/>
                <w:color w:val="000000"/>
                <w:sz w:val="21"/>
                <w:szCs w:val="21"/>
              </w:rPr>
            </w:pPr>
            <w:r>
              <w:rPr>
                <w:rFonts w:hint="eastAsia" w:eastAsia="宋体"/>
                <w:color w:val="000000"/>
                <w:sz w:val="21"/>
                <w:szCs w:val="21"/>
              </w:rPr>
              <w:t>8</w:t>
            </w:r>
          </w:p>
        </w:tc>
        <w:tc>
          <w:tcPr>
            <w:tcW w:w="4347" w:type="dxa"/>
            <w:noWrap w:val="0"/>
            <w:vAlign w:val="center"/>
          </w:tcPr>
          <w:p w14:paraId="137A0FE8">
            <w:pPr>
              <w:spacing w:line="240" w:lineRule="auto"/>
              <w:ind w:firstLine="0" w:firstLineChars="0"/>
              <w:rPr>
                <w:rFonts w:hint="eastAsia" w:eastAsia="宋体"/>
                <w:color w:val="000000"/>
                <w:sz w:val="20"/>
                <w:szCs w:val="20"/>
              </w:rPr>
            </w:pPr>
            <w:r>
              <w:rPr>
                <w:rFonts w:hint="eastAsia" w:eastAsia="宋体"/>
                <w:color w:val="000000"/>
                <w:sz w:val="20"/>
                <w:szCs w:val="20"/>
              </w:rPr>
              <w:t>商品配送：优质物流服务提高店铺好评度</w:t>
            </w:r>
          </w:p>
        </w:tc>
        <w:tc>
          <w:tcPr>
            <w:tcW w:w="851" w:type="dxa"/>
            <w:noWrap w:val="0"/>
            <w:vAlign w:val="center"/>
          </w:tcPr>
          <w:p w14:paraId="73484230">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18840353">
            <w:pPr>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771" w:type="dxa"/>
            <w:noWrap w:val="0"/>
            <w:vAlign w:val="center"/>
          </w:tcPr>
          <w:p w14:paraId="1AADCC58">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2</w:t>
            </w:r>
          </w:p>
        </w:tc>
        <w:tc>
          <w:tcPr>
            <w:tcW w:w="881" w:type="dxa"/>
            <w:tcBorders>
              <w:right w:val="single" w:color="auto" w:sz="8" w:space="0"/>
            </w:tcBorders>
            <w:noWrap w:val="0"/>
            <w:vAlign w:val="center"/>
          </w:tcPr>
          <w:p w14:paraId="2209AA81">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4</w:t>
            </w:r>
          </w:p>
        </w:tc>
      </w:tr>
      <w:tr w14:paraId="4C17367A">
        <w:trPr>
          <w:trHeight w:val="352" w:hRule="atLeast"/>
          <w:jc w:val="center"/>
        </w:trPr>
        <w:tc>
          <w:tcPr>
            <w:tcW w:w="737" w:type="dxa"/>
            <w:tcBorders>
              <w:left w:val="single" w:color="auto" w:sz="8" w:space="0"/>
            </w:tcBorders>
            <w:noWrap w:val="0"/>
            <w:vAlign w:val="center"/>
          </w:tcPr>
          <w:p w14:paraId="7264C8A1">
            <w:pPr>
              <w:adjustRightInd w:val="0"/>
              <w:snapToGrid w:val="0"/>
              <w:spacing w:line="240" w:lineRule="auto"/>
              <w:ind w:firstLine="0" w:firstLineChars="0"/>
              <w:jc w:val="center"/>
              <w:rPr>
                <w:rFonts w:hint="eastAsia" w:eastAsia="宋体"/>
                <w:color w:val="000000"/>
                <w:sz w:val="21"/>
                <w:szCs w:val="21"/>
              </w:rPr>
            </w:pPr>
            <w:r>
              <w:rPr>
                <w:rFonts w:hint="eastAsia" w:eastAsia="宋体"/>
                <w:color w:val="000000"/>
                <w:sz w:val="21"/>
                <w:szCs w:val="21"/>
              </w:rPr>
              <w:t>9</w:t>
            </w:r>
          </w:p>
        </w:tc>
        <w:tc>
          <w:tcPr>
            <w:tcW w:w="4347" w:type="dxa"/>
            <w:noWrap w:val="0"/>
            <w:vAlign w:val="center"/>
          </w:tcPr>
          <w:p w14:paraId="22DC183E">
            <w:pPr>
              <w:spacing w:line="240" w:lineRule="auto"/>
              <w:ind w:firstLine="0" w:firstLineChars="0"/>
              <w:rPr>
                <w:rFonts w:hint="eastAsia" w:eastAsia="宋体"/>
                <w:color w:val="000000"/>
                <w:spacing w:val="-8"/>
                <w:sz w:val="20"/>
                <w:szCs w:val="20"/>
              </w:rPr>
            </w:pPr>
            <w:r>
              <w:rPr>
                <w:rFonts w:hint="eastAsia" w:eastAsia="宋体"/>
                <w:color w:val="000000"/>
                <w:spacing w:val="-8"/>
                <w:sz w:val="20"/>
                <w:szCs w:val="20"/>
              </w:rPr>
              <w:t>数据分析：用数据驱动店铺管理</w:t>
            </w:r>
          </w:p>
        </w:tc>
        <w:tc>
          <w:tcPr>
            <w:tcW w:w="851" w:type="dxa"/>
            <w:noWrap w:val="0"/>
            <w:vAlign w:val="center"/>
          </w:tcPr>
          <w:p w14:paraId="12C5FE22">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68249125">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2</w:t>
            </w:r>
          </w:p>
        </w:tc>
        <w:tc>
          <w:tcPr>
            <w:tcW w:w="771" w:type="dxa"/>
            <w:noWrap w:val="0"/>
            <w:vAlign w:val="center"/>
          </w:tcPr>
          <w:p w14:paraId="2445FCDA">
            <w:pPr>
              <w:spacing w:line="240" w:lineRule="auto"/>
              <w:ind w:firstLine="0" w:firstLineChars="0"/>
              <w:jc w:val="center"/>
              <w:rPr>
                <w:rFonts w:hint="eastAsia" w:eastAsia="宋体"/>
                <w:color w:val="000000"/>
                <w:sz w:val="21"/>
                <w:szCs w:val="21"/>
                <w:lang w:eastAsia="zh-CN"/>
              </w:rPr>
            </w:pPr>
            <w:r>
              <w:rPr>
                <w:rFonts w:hint="eastAsia" w:eastAsia="宋体"/>
                <w:color w:val="000000"/>
                <w:sz w:val="21"/>
                <w:szCs w:val="21"/>
                <w:lang w:val="en-US" w:eastAsia="zh-CN"/>
              </w:rPr>
              <w:t>4</w:t>
            </w:r>
          </w:p>
        </w:tc>
        <w:tc>
          <w:tcPr>
            <w:tcW w:w="881" w:type="dxa"/>
            <w:tcBorders>
              <w:right w:val="single" w:color="auto" w:sz="8" w:space="0"/>
            </w:tcBorders>
            <w:noWrap w:val="0"/>
            <w:vAlign w:val="center"/>
          </w:tcPr>
          <w:p w14:paraId="1B99D827">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6</w:t>
            </w:r>
          </w:p>
        </w:tc>
      </w:tr>
      <w:tr w14:paraId="7B7541D4">
        <w:trPr>
          <w:trHeight w:val="352" w:hRule="atLeast"/>
          <w:jc w:val="center"/>
        </w:trPr>
        <w:tc>
          <w:tcPr>
            <w:tcW w:w="737" w:type="dxa"/>
            <w:tcBorders>
              <w:left w:val="single" w:color="auto" w:sz="8" w:space="0"/>
            </w:tcBorders>
            <w:noWrap w:val="0"/>
            <w:vAlign w:val="center"/>
          </w:tcPr>
          <w:p w14:paraId="265C0C9D">
            <w:pPr>
              <w:adjustRightInd w:val="0"/>
              <w:snapToGrid w:val="0"/>
              <w:spacing w:line="240" w:lineRule="auto"/>
              <w:ind w:firstLine="0" w:firstLineChars="0"/>
              <w:jc w:val="center"/>
              <w:rPr>
                <w:rFonts w:hint="eastAsia" w:eastAsia="宋体"/>
                <w:color w:val="000000"/>
                <w:sz w:val="21"/>
                <w:szCs w:val="21"/>
              </w:rPr>
            </w:pPr>
            <w:r>
              <w:rPr>
                <w:rFonts w:hint="eastAsia" w:eastAsia="宋体"/>
                <w:color w:val="000000"/>
                <w:sz w:val="21"/>
                <w:szCs w:val="21"/>
              </w:rPr>
              <w:t>1</w:t>
            </w:r>
            <w:r>
              <w:rPr>
                <w:rFonts w:eastAsia="宋体"/>
                <w:color w:val="000000"/>
                <w:sz w:val="21"/>
                <w:szCs w:val="21"/>
              </w:rPr>
              <w:t>0</w:t>
            </w:r>
          </w:p>
        </w:tc>
        <w:tc>
          <w:tcPr>
            <w:tcW w:w="4347" w:type="dxa"/>
            <w:noWrap w:val="0"/>
            <w:vAlign w:val="center"/>
          </w:tcPr>
          <w:p w14:paraId="2DD6017F">
            <w:pPr>
              <w:spacing w:line="240" w:lineRule="auto"/>
              <w:ind w:firstLine="0" w:firstLineChars="0"/>
              <w:rPr>
                <w:rFonts w:hint="eastAsia" w:eastAsia="宋体"/>
                <w:color w:val="000000"/>
                <w:spacing w:val="-8"/>
                <w:sz w:val="20"/>
                <w:szCs w:val="20"/>
              </w:rPr>
            </w:pPr>
            <w:r>
              <w:rPr>
                <w:rFonts w:hint="eastAsia" w:eastAsia="宋体"/>
                <w:color w:val="000000"/>
                <w:spacing w:val="-8"/>
                <w:sz w:val="20"/>
                <w:szCs w:val="20"/>
              </w:rPr>
              <w:t>移动社交电商：运用社交关系赢得客户</w:t>
            </w:r>
          </w:p>
        </w:tc>
        <w:tc>
          <w:tcPr>
            <w:tcW w:w="851" w:type="dxa"/>
            <w:noWrap w:val="0"/>
            <w:vAlign w:val="center"/>
          </w:tcPr>
          <w:p w14:paraId="5F7473E0">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569D8646">
            <w:pPr>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771" w:type="dxa"/>
            <w:noWrap w:val="0"/>
            <w:vAlign w:val="center"/>
          </w:tcPr>
          <w:p w14:paraId="65EC2185">
            <w:pPr>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881" w:type="dxa"/>
            <w:tcBorders>
              <w:right w:val="single" w:color="auto" w:sz="8" w:space="0"/>
            </w:tcBorders>
            <w:noWrap w:val="0"/>
            <w:vAlign w:val="center"/>
          </w:tcPr>
          <w:p w14:paraId="6005CC3C">
            <w:pPr>
              <w:spacing w:line="240" w:lineRule="auto"/>
              <w:ind w:firstLine="0" w:firstLineChars="0"/>
              <w:jc w:val="center"/>
              <w:rPr>
                <w:rFonts w:eastAsia="宋体"/>
                <w:color w:val="000000"/>
                <w:sz w:val="21"/>
                <w:szCs w:val="21"/>
              </w:rPr>
            </w:pPr>
            <w:r>
              <w:rPr>
                <w:rFonts w:hint="eastAsia" w:eastAsia="宋体"/>
                <w:color w:val="000000"/>
                <w:sz w:val="21"/>
                <w:szCs w:val="21"/>
              </w:rPr>
              <w:t>4</w:t>
            </w:r>
          </w:p>
        </w:tc>
      </w:tr>
      <w:tr w14:paraId="6BF7CE3E">
        <w:trPr>
          <w:trHeight w:val="352" w:hRule="atLeast"/>
          <w:jc w:val="center"/>
        </w:trPr>
        <w:tc>
          <w:tcPr>
            <w:tcW w:w="737" w:type="dxa"/>
            <w:tcBorders>
              <w:left w:val="single" w:color="auto" w:sz="8" w:space="0"/>
            </w:tcBorders>
            <w:noWrap w:val="0"/>
            <w:vAlign w:val="center"/>
          </w:tcPr>
          <w:p w14:paraId="66A893D2">
            <w:pPr>
              <w:adjustRightInd w:val="0"/>
              <w:snapToGrid w:val="0"/>
              <w:spacing w:line="240" w:lineRule="auto"/>
              <w:ind w:firstLine="0" w:firstLineChars="0"/>
              <w:jc w:val="center"/>
              <w:rPr>
                <w:rFonts w:hint="eastAsia" w:eastAsia="宋体"/>
                <w:color w:val="000000"/>
                <w:sz w:val="21"/>
                <w:szCs w:val="21"/>
              </w:rPr>
            </w:pPr>
            <w:r>
              <w:rPr>
                <w:rFonts w:hint="eastAsia" w:eastAsia="宋体"/>
                <w:color w:val="000000"/>
                <w:sz w:val="21"/>
                <w:szCs w:val="21"/>
              </w:rPr>
              <w:t>1</w:t>
            </w:r>
            <w:r>
              <w:rPr>
                <w:rFonts w:eastAsia="宋体"/>
                <w:color w:val="000000"/>
                <w:sz w:val="21"/>
                <w:szCs w:val="21"/>
              </w:rPr>
              <w:t>1</w:t>
            </w:r>
          </w:p>
        </w:tc>
        <w:tc>
          <w:tcPr>
            <w:tcW w:w="4347" w:type="dxa"/>
            <w:noWrap w:val="0"/>
            <w:vAlign w:val="center"/>
          </w:tcPr>
          <w:p w14:paraId="27A0CA3A">
            <w:pPr>
              <w:spacing w:line="240" w:lineRule="auto"/>
              <w:ind w:firstLine="0" w:firstLineChars="0"/>
              <w:rPr>
                <w:rFonts w:hint="eastAsia" w:eastAsia="宋体"/>
                <w:color w:val="000000"/>
                <w:sz w:val="20"/>
                <w:szCs w:val="20"/>
              </w:rPr>
            </w:pPr>
            <w:r>
              <w:rPr>
                <w:rFonts w:hint="eastAsia" w:eastAsia="宋体"/>
                <w:color w:val="000000"/>
                <w:sz w:val="20"/>
                <w:szCs w:val="20"/>
              </w:rPr>
              <w:t>跨境电商：开拓全球电子商务市场</w:t>
            </w:r>
          </w:p>
        </w:tc>
        <w:tc>
          <w:tcPr>
            <w:tcW w:w="851" w:type="dxa"/>
            <w:noWrap w:val="0"/>
            <w:vAlign w:val="center"/>
          </w:tcPr>
          <w:p w14:paraId="69D0ED71">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掌握</w:t>
            </w:r>
          </w:p>
        </w:tc>
        <w:tc>
          <w:tcPr>
            <w:tcW w:w="708" w:type="dxa"/>
            <w:noWrap w:val="0"/>
            <w:vAlign w:val="center"/>
          </w:tcPr>
          <w:p w14:paraId="0A6D4809">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4</w:t>
            </w:r>
          </w:p>
        </w:tc>
        <w:tc>
          <w:tcPr>
            <w:tcW w:w="771" w:type="dxa"/>
            <w:noWrap w:val="0"/>
            <w:vAlign w:val="center"/>
          </w:tcPr>
          <w:p w14:paraId="07D850DD">
            <w:pPr>
              <w:spacing w:line="240" w:lineRule="auto"/>
              <w:ind w:firstLine="0" w:firstLineChars="0"/>
              <w:jc w:val="center"/>
              <w:rPr>
                <w:rFonts w:eastAsia="宋体"/>
                <w:color w:val="000000"/>
                <w:sz w:val="21"/>
                <w:szCs w:val="21"/>
              </w:rPr>
            </w:pPr>
            <w:r>
              <w:rPr>
                <w:rFonts w:hint="eastAsia" w:eastAsia="宋体"/>
                <w:color w:val="000000"/>
                <w:sz w:val="21"/>
                <w:szCs w:val="21"/>
              </w:rPr>
              <w:t>2</w:t>
            </w:r>
          </w:p>
        </w:tc>
        <w:tc>
          <w:tcPr>
            <w:tcW w:w="881" w:type="dxa"/>
            <w:tcBorders>
              <w:right w:val="single" w:color="auto" w:sz="8" w:space="0"/>
            </w:tcBorders>
            <w:noWrap w:val="0"/>
            <w:vAlign w:val="center"/>
          </w:tcPr>
          <w:p w14:paraId="3B94FCC0">
            <w:pPr>
              <w:spacing w:line="240" w:lineRule="auto"/>
              <w:ind w:firstLine="0" w:firstLineChars="0"/>
              <w:jc w:val="center"/>
              <w:rPr>
                <w:rFonts w:hint="eastAsia" w:eastAsia="宋体"/>
                <w:color w:val="000000"/>
                <w:sz w:val="21"/>
                <w:szCs w:val="21"/>
                <w:lang w:val="en-US" w:eastAsia="zh-CN"/>
              </w:rPr>
            </w:pPr>
            <w:r>
              <w:rPr>
                <w:rFonts w:hint="eastAsia" w:eastAsia="宋体"/>
                <w:color w:val="000000"/>
                <w:sz w:val="21"/>
                <w:szCs w:val="21"/>
                <w:lang w:val="en-US" w:eastAsia="zh-CN"/>
              </w:rPr>
              <w:t>6</w:t>
            </w:r>
          </w:p>
        </w:tc>
      </w:tr>
      <w:tr w14:paraId="52BCBAC3">
        <w:trPr>
          <w:trHeight w:val="454" w:hRule="atLeast"/>
          <w:jc w:val="center"/>
        </w:trPr>
        <w:tc>
          <w:tcPr>
            <w:tcW w:w="5935" w:type="dxa"/>
            <w:gridSpan w:val="3"/>
            <w:tcBorders>
              <w:left w:val="single" w:color="auto" w:sz="8" w:space="0"/>
              <w:bottom w:val="single" w:color="auto" w:sz="8" w:space="0"/>
            </w:tcBorders>
            <w:noWrap w:val="0"/>
            <w:vAlign w:val="center"/>
          </w:tcPr>
          <w:p w14:paraId="1809E233">
            <w:pPr>
              <w:adjustRightInd w:val="0"/>
              <w:snapToGrid w:val="0"/>
              <w:spacing w:line="240" w:lineRule="auto"/>
              <w:ind w:firstLine="0" w:firstLineChars="0"/>
              <w:jc w:val="center"/>
              <w:rPr>
                <w:rFonts w:eastAsia="宋体"/>
                <w:color w:val="000000"/>
                <w:sz w:val="21"/>
                <w:szCs w:val="21"/>
              </w:rPr>
            </w:pPr>
            <w:r>
              <w:rPr>
                <w:rFonts w:eastAsia="宋体"/>
                <w:color w:val="000000"/>
                <w:sz w:val="21"/>
                <w:szCs w:val="21"/>
              </w:rPr>
              <w:t>总 计</w:t>
            </w:r>
          </w:p>
        </w:tc>
        <w:tc>
          <w:tcPr>
            <w:tcW w:w="708" w:type="dxa"/>
            <w:tcBorders>
              <w:bottom w:val="single" w:color="auto" w:sz="8" w:space="0"/>
            </w:tcBorders>
            <w:noWrap w:val="0"/>
            <w:vAlign w:val="center"/>
          </w:tcPr>
          <w:p w14:paraId="061F4678">
            <w:pPr>
              <w:adjustRightInd w:val="0"/>
              <w:snapToGrid w:val="0"/>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26</w:t>
            </w:r>
          </w:p>
        </w:tc>
        <w:tc>
          <w:tcPr>
            <w:tcW w:w="771" w:type="dxa"/>
            <w:tcBorders>
              <w:bottom w:val="single" w:color="auto" w:sz="8" w:space="0"/>
            </w:tcBorders>
            <w:noWrap w:val="0"/>
            <w:vAlign w:val="center"/>
          </w:tcPr>
          <w:p w14:paraId="2A3C48AA">
            <w:pPr>
              <w:adjustRightInd w:val="0"/>
              <w:snapToGrid w:val="0"/>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38</w:t>
            </w:r>
          </w:p>
        </w:tc>
        <w:tc>
          <w:tcPr>
            <w:tcW w:w="881" w:type="dxa"/>
            <w:tcBorders>
              <w:bottom w:val="single" w:color="auto" w:sz="8" w:space="0"/>
              <w:right w:val="single" w:color="auto" w:sz="8" w:space="0"/>
            </w:tcBorders>
            <w:noWrap w:val="0"/>
            <w:vAlign w:val="center"/>
          </w:tcPr>
          <w:p w14:paraId="620ADDD2">
            <w:pPr>
              <w:spacing w:line="240" w:lineRule="auto"/>
              <w:ind w:firstLine="0" w:firstLineChars="0"/>
              <w:jc w:val="center"/>
              <w:rPr>
                <w:rFonts w:hint="default" w:eastAsia="宋体"/>
                <w:color w:val="000000"/>
                <w:sz w:val="21"/>
                <w:szCs w:val="21"/>
                <w:lang w:val="en-US" w:eastAsia="zh-CN"/>
              </w:rPr>
            </w:pPr>
            <w:r>
              <w:rPr>
                <w:rFonts w:hint="eastAsia" w:eastAsia="宋体"/>
                <w:color w:val="000000"/>
                <w:sz w:val="21"/>
                <w:szCs w:val="21"/>
                <w:lang w:val="en-US" w:eastAsia="zh-CN"/>
              </w:rPr>
              <w:t>64</w:t>
            </w:r>
          </w:p>
        </w:tc>
      </w:tr>
    </w:tbl>
    <w:p w14:paraId="7C87F9E0">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二）</w:t>
      </w:r>
      <w:r>
        <w:rPr>
          <w:rFonts w:hint="eastAsia"/>
          <w:b/>
          <w:bCs/>
          <w:color w:val="000000"/>
          <w:sz w:val="28"/>
          <w:szCs w:val="24"/>
          <w:lang w:eastAsia="zh-CN"/>
        </w:rPr>
        <w:t>课程教学的重点、难点及解决方法</w:t>
      </w:r>
    </w:p>
    <w:p w14:paraId="2E174A85">
      <w:pPr>
        <w:spacing w:line="360" w:lineRule="auto"/>
        <w:ind w:firstLine="560" w:firstLineChars="200"/>
        <w:rPr>
          <w:rFonts w:hint="eastAsia"/>
          <w:lang w:eastAsia="zh-CN"/>
        </w:rPr>
      </w:pPr>
      <w:r>
        <w:rPr>
          <w:rFonts w:hint="eastAsia"/>
          <w:lang w:val="en-US" w:eastAsia="zh-CN"/>
        </w:rPr>
        <w:t>1.</w:t>
      </w:r>
      <w:r>
        <w:rPr>
          <w:rFonts w:hint="eastAsia"/>
          <w:lang w:eastAsia="zh-CN"/>
        </w:rPr>
        <w:t>教学重点：店铺装修；商品上架；付费推广；活动营销；站外引流；客户服务与管理；商品配送；数据分析；移动社交电商；跨境电商。</w:t>
      </w:r>
    </w:p>
    <w:p w14:paraId="28BB5421">
      <w:pPr>
        <w:spacing w:line="360" w:lineRule="auto"/>
        <w:ind w:firstLine="560" w:firstLineChars="200"/>
        <w:rPr>
          <w:rFonts w:hint="eastAsia"/>
          <w:lang w:eastAsia="zh-CN"/>
        </w:rPr>
      </w:pPr>
      <w:r>
        <w:rPr>
          <w:rFonts w:hint="eastAsia"/>
          <w:lang w:val="en-US" w:eastAsia="zh-CN"/>
        </w:rPr>
        <w:t>2.</w:t>
      </w:r>
      <w:r>
        <w:rPr>
          <w:rFonts w:hint="eastAsia"/>
          <w:lang w:eastAsia="zh-CN"/>
        </w:rPr>
        <w:t>教学难点：本课程教学的难点在于是否能够结合实训进行教学，让学生在实践中学习与领悟所学知识点。</w:t>
      </w:r>
    </w:p>
    <w:p w14:paraId="52D5464D">
      <w:pPr>
        <w:spacing w:line="360" w:lineRule="auto"/>
        <w:ind w:firstLine="560" w:firstLineChars="200"/>
        <w:rPr>
          <w:rFonts w:hint="eastAsia"/>
          <w:lang w:eastAsia="zh-CN"/>
        </w:rPr>
      </w:pPr>
      <w:r>
        <w:rPr>
          <w:rFonts w:hint="eastAsia"/>
          <w:lang w:val="en-US" w:eastAsia="zh-CN"/>
        </w:rPr>
        <w:t>3.</w:t>
      </w:r>
      <w:r>
        <w:rPr>
          <w:rFonts w:hint="eastAsia"/>
          <w:lang w:eastAsia="zh-CN"/>
        </w:rPr>
        <w:t>解决方案：可以通过强化实训课程来解决，通过实训平台、校企合作等方式来解决。</w:t>
      </w:r>
    </w:p>
    <w:p w14:paraId="7F154F04">
      <w:pPr>
        <w:spacing w:line="360" w:lineRule="auto"/>
        <w:ind w:firstLine="562" w:firstLineChars="200"/>
        <w:rPr>
          <w:rFonts w:hint="default"/>
          <w:lang w:val="en-US" w:eastAsia="zh-CN"/>
        </w:rPr>
      </w:pPr>
      <w:r>
        <w:rPr>
          <w:rFonts w:hint="eastAsia"/>
          <w:b/>
          <w:bCs/>
          <w:color w:val="000000"/>
          <w:sz w:val="28"/>
          <w:szCs w:val="24"/>
          <w:lang w:eastAsia="zh-CN"/>
        </w:rPr>
        <w:t>（</w:t>
      </w:r>
      <w:r>
        <w:rPr>
          <w:rFonts w:hint="eastAsia"/>
          <w:b/>
          <w:bCs/>
          <w:color w:val="000000"/>
          <w:sz w:val="28"/>
          <w:szCs w:val="24"/>
          <w:lang w:val="en-US" w:eastAsia="zh-CN"/>
        </w:rPr>
        <w:t>三）</w:t>
      </w:r>
      <w:r>
        <w:rPr>
          <w:rFonts w:hint="eastAsia"/>
          <w:b/>
          <w:bCs/>
          <w:color w:val="000000"/>
          <w:sz w:val="28"/>
          <w:szCs w:val="24"/>
          <w:lang w:eastAsia="zh-CN"/>
        </w:rPr>
        <w:t>课程教学</w:t>
      </w:r>
      <w:r>
        <w:rPr>
          <w:rFonts w:hint="eastAsia"/>
          <w:b/>
          <w:bCs/>
          <w:color w:val="000000"/>
          <w:sz w:val="28"/>
          <w:szCs w:val="24"/>
          <w:lang w:val="en-US" w:eastAsia="zh-CN"/>
        </w:rPr>
        <w:t>目标与内容设计</w:t>
      </w:r>
    </w:p>
    <w:p w14:paraId="07D5144D">
      <w:pPr>
        <w:spacing w:before="156" w:beforeLines="50" w:after="156" w:afterLines="50" w:line="240" w:lineRule="auto"/>
        <w:ind w:firstLine="0" w:firstLineChars="0"/>
        <w:rPr>
          <w:rFonts w:eastAsia="黑体"/>
          <w:color w:val="000000"/>
          <w:sz w:val="24"/>
          <w:szCs w:val="24"/>
        </w:rPr>
      </w:pPr>
      <w:r>
        <w:rPr>
          <w:rFonts w:hint="eastAsia" w:eastAsia="黑体"/>
          <w:color w:val="000000"/>
          <w:sz w:val="24"/>
          <w:szCs w:val="24"/>
        </w:rPr>
        <w:t>第1章  网店规划：找准自身优势精准定位</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546"/>
        <w:gridCol w:w="1329"/>
        <w:gridCol w:w="1238"/>
        <w:gridCol w:w="729"/>
      </w:tblGrid>
      <w:tr w14:paraId="1565E42D">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76AF3451">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6EBED0D">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．学习目标：了解网店运营的基本流程；了解网店运营常见模式、常见开店平台的特点；掌握在淘宝网开设店铺的方法；掌握定位网店目标客户的方法；掌握选择与采购网店商品的方法。</w:t>
            </w:r>
          </w:p>
          <w:p w14:paraId="33C81EDF">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．素质目标：培养学生创业意识和创业精神；培养与增强学生民族自信心和自豪感；树立规则意识，遵守电商平台相关规则和电商行业职业道德。</w:t>
            </w:r>
          </w:p>
          <w:p w14:paraId="55C56B50">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．具体任务：规划并开设网店。</w:t>
            </w:r>
          </w:p>
          <w:p w14:paraId="0C43B5E6">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．活动设计：案例展示-学生实操-讲评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6126868B">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3951C49E">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4A1E90C5">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1D11DD6">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3B76ED8A">
            <w:pPr>
              <w:spacing w:line="240" w:lineRule="auto"/>
              <w:ind w:firstLine="0" w:firstLineChars="0"/>
              <w:jc w:val="left"/>
              <w:rPr>
                <w:rFonts w:eastAsia="仿宋"/>
                <w:color w:val="000000"/>
                <w:sz w:val="21"/>
                <w:szCs w:val="21"/>
              </w:rPr>
            </w:pPr>
            <w:r>
              <w:rPr>
                <w:rFonts w:hint="eastAsia" w:eastAsia="仿宋"/>
                <w:color w:val="000000"/>
                <w:sz w:val="21"/>
                <w:szCs w:val="21"/>
              </w:rPr>
              <w:t>课堂实操：开通淘宝店铺；</w:t>
            </w:r>
          </w:p>
          <w:p w14:paraId="0E16788C">
            <w:pPr>
              <w:spacing w:line="240" w:lineRule="auto"/>
              <w:ind w:firstLine="0" w:firstLineChars="0"/>
              <w:jc w:val="left"/>
              <w:rPr>
                <w:rFonts w:eastAsia="仿宋"/>
                <w:color w:val="000000"/>
                <w:spacing w:val="-8"/>
                <w:sz w:val="21"/>
                <w:szCs w:val="21"/>
              </w:rPr>
            </w:pPr>
            <w:r>
              <w:rPr>
                <w:rFonts w:hint="eastAsia" w:eastAsia="仿宋"/>
                <w:color w:val="000000"/>
                <w:spacing w:val="-8"/>
                <w:sz w:val="21"/>
                <w:szCs w:val="21"/>
              </w:rPr>
              <w:t>课后实训：开通店铺</w:t>
            </w:r>
          </w:p>
        </w:tc>
      </w:tr>
      <w:tr w14:paraId="5B614B9C">
        <w:tc>
          <w:tcPr>
            <w:tcW w:w="3091" w:type="dxa"/>
            <w:tcBorders>
              <w:top w:val="single" w:color="auto" w:sz="4" w:space="0"/>
              <w:left w:val="single" w:color="auto" w:sz="4" w:space="0"/>
              <w:bottom w:val="single" w:color="auto" w:sz="4" w:space="0"/>
              <w:right w:val="single" w:color="auto" w:sz="4" w:space="0"/>
            </w:tcBorders>
            <w:noWrap w:val="0"/>
            <w:vAlign w:val="center"/>
          </w:tcPr>
          <w:p w14:paraId="7EE41DA4">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30316DAE">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20170EB0">
        <w:tc>
          <w:tcPr>
            <w:tcW w:w="3091" w:type="dxa"/>
            <w:tcBorders>
              <w:top w:val="single" w:color="auto" w:sz="4" w:space="0"/>
              <w:left w:val="single" w:color="auto" w:sz="4" w:space="0"/>
              <w:bottom w:val="single" w:color="auto" w:sz="4" w:space="0"/>
              <w:right w:val="single" w:color="auto" w:sz="4" w:space="0"/>
            </w:tcBorders>
            <w:noWrap w:val="0"/>
            <w:vAlign w:val="center"/>
          </w:tcPr>
          <w:p w14:paraId="47A21C32">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037CF30F">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重点：网店运营模式的选择、开店平台的选择、网店目标客户的定位、网店商品的选择与采购</w:t>
            </w:r>
          </w:p>
          <w:p w14:paraId="5E69B721">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难点：网店目标客户的定位、网店商品的选择与采购</w:t>
            </w:r>
          </w:p>
        </w:tc>
      </w:tr>
      <w:tr w14:paraId="4C337714">
        <w:tc>
          <w:tcPr>
            <w:tcW w:w="3091" w:type="dxa"/>
            <w:tcBorders>
              <w:top w:val="single" w:color="auto" w:sz="4" w:space="0"/>
              <w:left w:val="single" w:color="auto" w:sz="4" w:space="0"/>
              <w:bottom w:val="single" w:color="auto" w:sz="4" w:space="0"/>
              <w:right w:val="single" w:color="auto" w:sz="4" w:space="0"/>
            </w:tcBorders>
            <w:noWrap w:val="0"/>
            <w:vAlign w:val="center"/>
          </w:tcPr>
          <w:p w14:paraId="34F4A536">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430DF133">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793D6B9A">
        <w:tc>
          <w:tcPr>
            <w:tcW w:w="3091" w:type="dxa"/>
            <w:tcBorders>
              <w:top w:val="single" w:color="auto" w:sz="4" w:space="0"/>
              <w:left w:val="single" w:color="auto" w:sz="4" w:space="0"/>
              <w:bottom w:val="single" w:color="auto" w:sz="4" w:space="0"/>
              <w:right w:val="single" w:color="auto" w:sz="4" w:space="0"/>
            </w:tcBorders>
            <w:noWrap w:val="0"/>
            <w:vAlign w:val="center"/>
          </w:tcPr>
          <w:p w14:paraId="360E8573">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75F14E59">
            <w:pPr>
              <w:spacing w:line="276" w:lineRule="auto"/>
              <w:ind w:firstLine="0" w:firstLineChars="0"/>
              <w:rPr>
                <w:rFonts w:eastAsia="仿宋"/>
                <w:color w:val="000000"/>
                <w:sz w:val="21"/>
                <w:szCs w:val="21"/>
              </w:rPr>
            </w:pPr>
            <w:r>
              <w:rPr>
                <w:rFonts w:hint="eastAsia" w:eastAsia="仿宋"/>
                <w:color w:val="000000"/>
                <w:sz w:val="21"/>
                <w:szCs w:val="21"/>
              </w:rPr>
              <w:t>投影仪、提供宽带网络</w:t>
            </w:r>
          </w:p>
        </w:tc>
      </w:tr>
      <w:tr w14:paraId="30CE6423">
        <w:tc>
          <w:tcPr>
            <w:tcW w:w="3091" w:type="dxa"/>
            <w:tcBorders>
              <w:top w:val="single" w:color="auto" w:sz="4" w:space="0"/>
              <w:left w:val="single" w:color="auto" w:sz="4" w:space="0"/>
              <w:bottom w:val="single" w:color="auto" w:sz="4" w:space="0"/>
              <w:right w:val="single" w:color="auto" w:sz="4" w:space="0"/>
            </w:tcBorders>
            <w:noWrap w:val="0"/>
            <w:vAlign w:val="center"/>
          </w:tcPr>
          <w:p w14:paraId="3534268F">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2308C15C">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644D5F0F">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7675420">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43488D26">
        <w:tc>
          <w:tcPr>
            <w:tcW w:w="3091" w:type="dxa"/>
            <w:tcBorders>
              <w:top w:val="single" w:color="auto" w:sz="4" w:space="0"/>
              <w:left w:val="single" w:color="auto" w:sz="4" w:space="0"/>
              <w:bottom w:val="single" w:color="auto" w:sz="4" w:space="0"/>
              <w:right w:val="single" w:color="auto" w:sz="4" w:space="0"/>
            </w:tcBorders>
            <w:noWrap w:val="0"/>
            <w:vAlign w:val="center"/>
          </w:tcPr>
          <w:p w14:paraId="0A68EAC4">
            <w:pPr>
              <w:spacing w:line="276" w:lineRule="auto"/>
              <w:ind w:firstLine="0" w:firstLineChars="0"/>
              <w:jc w:val="center"/>
              <w:rPr>
                <w:rFonts w:eastAsia="仿宋"/>
                <w:color w:val="000000"/>
                <w:sz w:val="21"/>
                <w:szCs w:val="21"/>
              </w:rPr>
            </w:pPr>
            <w:r>
              <w:rPr>
                <w:rFonts w:hint="eastAsia" w:eastAsia="仿宋"/>
                <w:color w:val="000000"/>
                <w:sz w:val="21"/>
                <w:szCs w:val="21"/>
              </w:rPr>
              <w:t>网店运营的基本流程</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572D426A">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了解网店运营的基本流程</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060E945B">
            <w:pPr>
              <w:spacing w:line="240" w:lineRule="auto"/>
              <w:ind w:firstLine="0" w:firstLineChars="0"/>
              <w:jc w:val="left"/>
              <w:rPr>
                <w:rFonts w:eastAsia="仿宋"/>
                <w:color w:val="000000"/>
                <w:sz w:val="21"/>
                <w:szCs w:val="21"/>
              </w:rPr>
            </w:pPr>
            <w:r>
              <w:rPr>
                <w:rFonts w:hint="eastAsia" w:eastAsia="仿宋"/>
                <w:color w:val="000000"/>
                <w:sz w:val="21"/>
                <w:szCs w:val="21"/>
              </w:rPr>
              <w:t>卖家运营网店的基本流程</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5896A17">
            <w:pPr>
              <w:spacing w:line="240" w:lineRule="auto"/>
              <w:ind w:firstLine="0" w:firstLineChars="0"/>
              <w:jc w:val="center"/>
              <w:rPr>
                <w:rFonts w:hint="eastAsia" w:eastAsia="仿宋"/>
                <w:bCs/>
                <w:color w:val="000000"/>
                <w:sz w:val="21"/>
                <w:szCs w:val="21"/>
                <w:lang w:eastAsia="zh-CN"/>
              </w:rPr>
            </w:pPr>
            <w:r>
              <w:rPr>
                <w:rFonts w:hint="eastAsia" w:eastAsia="仿宋"/>
                <w:bCs/>
                <w:color w:val="000000"/>
                <w:sz w:val="21"/>
                <w:szCs w:val="21"/>
                <w:lang w:val="en-US" w:eastAsia="zh-CN"/>
              </w:rPr>
              <w:t>1</w:t>
            </w:r>
          </w:p>
        </w:tc>
      </w:tr>
      <w:tr w14:paraId="7E733310">
        <w:tc>
          <w:tcPr>
            <w:tcW w:w="3091" w:type="dxa"/>
            <w:tcBorders>
              <w:top w:val="single" w:color="auto" w:sz="4" w:space="0"/>
              <w:left w:val="single" w:color="auto" w:sz="4" w:space="0"/>
              <w:bottom w:val="single" w:color="auto" w:sz="4" w:space="0"/>
              <w:right w:val="single" w:color="auto" w:sz="4" w:space="0"/>
            </w:tcBorders>
            <w:noWrap w:val="0"/>
            <w:vAlign w:val="center"/>
          </w:tcPr>
          <w:p w14:paraId="14DF7C02">
            <w:pPr>
              <w:spacing w:line="276" w:lineRule="auto"/>
              <w:ind w:firstLine="0" w:firstLineChars="0"/>
              <w:jc w:val="center"/>
              <w:rPr>
                <w:rFonts w:eastAsia="仿宋"/>
                <w:color w:val="000000"/>
                <w:sz w:val="21"/>
                <w:szCs w:val="21"/>
              </w:rPr>
            </w:pPr>
            <w:r>
              <w:rPr>
                <w:rFonts w:hint="eastAsia" w:eastAsia="仿宋"/>
                <w:color w:val="000000"/>
                <w:sz w:val="21"/>
                <w:szCs w:val="21"/>
              </w:rPr>
              <w:t>网店运营模式的选择</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68CE2A2A">
            <w:pPr>
              <w:spacing w:line="240" w:lineRule="auto"/>
              <w:ind w:firstLine="0" w:firstLineChars="0"/>
              <w:jc w:val="left"/>
              <w:rPr>
                <w:rFonts w:hint="eastAsia" w:eastAsia="仿宋"/>
                <w:color w:val="000000"/>
                <w:sz w:val="21"/>
                <w:szCs w:val="21"/>
              </w:rPr>
            </w:pPr>
            <w:r>
              <w:rPr>
                <w:rFonts w:hint="eastAsia" w:eastAsia="仿宋"/>
                <w:color w:val="000000"/>
                <w:sz w:val="21"/>
                <w:szCs w:val="21"/>
              </w:rPr>
              <w:t>能够根据自身情况选择合适的网店运营模式</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33DCD29E">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全职开网店与兼职开网店；自助式开店与创建独立网站；自己进货与网络代销</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4176D86">
            <w:pPr>
              <w:spacing w:line="240" w:lineRule="auto"/>
              <w:ind w:firstLine="0" w:firstLineChars="0"/>
              <w:jc w:val="center"/>
              <w:rPr>
                <w:rFonts w:eastAsia="仿宋"/>
                <w:bCs/>
                <w:color w:val="000000"/>
                <w:sz w:val="21"/>
                <w:szCs w:val="21"/>
              </w:rPr>
            </w:pPr>
            <w:r>
              <w:rPr>
                <w:rFonts w:hint="eastAsia" w:eastAsia="仿宋"/>
                <w:bCs/>
                <w:color w:val="000000"/>
                <w:sz w:val="21"/>
                <w:szCs w:val="21"/>
              </w:rPr>
              <w:t>1</w:t>
            </w:r>
          </w:p>
        </w:tc>
      </w:tr>
      <w:tr w14:paraId="270BA667">
        <w:tc>
          <w:tcPr>
            <w:tcW w:w="3091" w:type="dxa"/>
            <w:tcBorders>
              <w:top w:val="single" w:color="auto" w:sz="4" w:space="0"/>
              <w:left w:val="single" w:color="auto" w:sz="4" w:space="0"/>
              <w:bottom w:val="single" w:color="auto" w:sz="4" w:space="0"/>
              <w:right w:val="single" w:color="auto" w:sz="4" w:space="0"/>
            </w:tcBorders>
            <w:noWrap w:val="0"/>
            <w:vAlign w:val="center"/>
          </w:tcPr>
          <w:p w14:paraId="273CD3EC">
            <w:pPr>
              <w:spacing w:line="276" w:lineRule="auto"/>
              <w:ind w:firstLine="0" w:firstLineChars="0"/>
              <w:jc w:val="center"/>
              <w:rPr>
                <w:rFonts w:hint="eastAsia" w:eastAsia="仿宋"/>
                <w:color w:val="000000"/>
                <w:sz w:val="21"/>
                <w:szCs w:val="21"/>
              </w:rPr>
            </w:pPr>
            <w:r>
              <w:rPr>
                <w:rFonts w:hint="eastAsia" w:eastAsia="仿宋"/>
                <w:color w:val="000000"/>
                <w:sz w:val="21"/>
                <w:szCs w:val="21"/>
              </w:rPr>
              <w:t>开店平台的选择</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30EDBBDB">
            <w:pPr>
              <w:spacing w:line="240" w:lineRule="auto"/>
              <w:ind w:firstLine="0" w:firstLineChars="0"/>
              <w:jc w:val="left"/>
              <w:rPr>
                <w:rFonts w:hint="eastAsia" w:eastAsia="仿宋"/>
                <w:color w:val="000000"/>
                <w:spacing w:val="-4"/>
                <w:sz w:val="21"/>
                <w:szCs w:val="21"/>
              </w:rPr>
            </w:pPr>
            <w:r>
              <w:rPr>
                <w:rFonts w:hint="eastAsia" w:eastAsia="仿宋"/>
                <w:color w:val="000000"/>
                <w:sz w:val="21"/>
                <w:szCs w:val="21"/>
              </w:rPr>
              <w:t>能够根据自身情况选择合适的平台</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1A83DFF8">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淘宝网；天猫商城；京东商城；拼多多；唯品会；社交平台；跨境电商平台</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C856CD1">
            <w:pPr>
              <w:spacing w:line="240" w:lineRule="auto"/>
              <w:ind w:firstLine="0" w:firstLineChars="0"/>
              <w:jc w:val="center"/>
              <w:rPr>
                <w:rFonts w:eastAsia="仿宋"/>
                <w:bCs/>
                <w:color w:val="000000"/>
                <w:sz w:val="21"/>
                <w:szCs w:val="21"/>
              </w:rPr>
            </w:pPr>
            <w:r>
              <w:rPr>
                <w:rFonts w:hint="eastAsia" w:eastAsia="仿宋"/>
                <w:bCs/>
                <w:color w:val="000000"/>
                <w:sz w:val="21"/>
                <w:szCs w:val="21"/>
              </w:rPr>
              <w:t>1</w:t>
            </w:r>
          </w:p>
        </w:tc>
      </w:tr>
      <w:tr w14:paraId="287FE284">
        <w:tc>
          <w:tcPr>
            <w:tcW w:w="3091" w:type="dxa"/>
            <w:tcBorders>
              <w:top w:val="single" w:color="auto" w:sz="4" w:space="0"/>
              <w:left w:val="single" w:color="auto" w:sz="4" w:space="0"/>
              <w:bottom w:val="single" w:color="auto" w:sz="4" w:space="0"/>
              <w:right w:val="single" w:color="auto" w:sz="4" w:space="0"/>
            </w:tcBorders>
            <w:noWrap w:val="0"/>
            <w:vAlign w:val="center"/>
          </w:tcPr>
          <w:p w14:paraId="48026C33">
            <w:pPr>
              <w:spacing w:line="276" w:lineRule="auto"/>
              <w:ind w:firstLine="0" w:firstLineChars="0"/>
              <w:jc w:val="center"/>
              <w:rPr>
                <w:rFonts w:hint="eastAsia" w:eastAsia="仿宋"/>
                <w:color w:val="000000"/>
                <w:sz w:val="21"/>
                <w:szCs w:val="21"/>
              </w:rPr>
            </w:pPr>
            <w:r>
              <w:rPr>
                <w:rFonts w:hint="eastAsia" w:eastAsia="仿宋"/>
                <w:color w:val="000000"/>
                <w:sz w:val="21"/>
                <w:szCs w:val="21"/>
              </w:rPr>
              <w:t>网店目标客户的定位</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2A396595">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能够准确定位网店目标客户</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2B50CB7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从需求出发圈定目标客户；从客户属性出发定性目标客户；从市场细分出发，锁定目标客户</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57A0A6F">
            <w:pPr>
              <w:spacing w:line="240" w:lineRule="auto"/>
              <w:ind w:firstLine="0" w:firstLineChars="0"/>
              <w:jc w:val="center"/>
              <w:rPr>
                <w:rFonts w:hint="eastAsia" w:eastAsia="仿宋"/>
                <w:bCs/>
                <w:color w:val="000000"/>
                <w:sz w:val="21"/>
                <w:szCs w:val="21"/>
                <w:lang w:eastAsia="zh-CN"/>
              </w:rPr>
            </w:pPr>
            <w:r>
              <w:rPr>
                <w:rFonts w:hint="eastAsia" w:eastAsia="仿宋"/>
                <w:bCs/>
                <w:color w:val="000000"/>
                <w:sz w:val="21"/>
                <w:szCs w:val="21"/>
                <w:lang w:val="en-US" w:eastAsia="zh-CN"/>
              </w:rPr>
              <w:t>2</w:t>
            </w:r>
          </w:p>
        </w:tc>
      </w:tr>
      <w:tr w14:paraId="0E902BC1">
        <w:tc>
          <w:tcPr>
            <w:tcW w:w="3091" w:type="dxa"/>
            <w:tcBorders>
              <w:top w:val="single" w:color="auto" w:sz="4" w:space="0"/>
              <w:left w:val="single" w:color="auto" w:sz="4" w:space="0"/>
              <w:bottom w:val="single" w:color="auto" w:sz="4" w:space="0"/>
              <w:right w:val="single" w:color="auto" w:sz="4" w:space="0"/>
            </w:tcBorders>
            <w:noWrap w:val="0"/>
            <w:vAlign w:val="center"/>
          </w:tcPr>
          <w:p w14:paraId="1F111799">
            <w:pPr>
              <w:spacing w:line="276" w:lineRule="auto"/>
              <w:ind w:firstLine="0" w:firstLineChars="0"/>
              <w:jc w:val="center"/>
              <w:rPr>
                <w:rFonts w:hint="eastAsia" w:eastAsia="仿宋"/>
                <w:color w:val="000000"/>
                <w:sz w:val="21"/>
                <w:szCs w:val="21"/>
              </w:rPr>
            </w:pPr>
            <w:r>
              <w:rPr>
                <w:rFonts w:hint="eastAsia" w:eastAsia="仿宋"/>
                <w:color w:val="000000"/>
                <w:sz w:val="21"/>
                <w:szCs w:val="21"/>
              </w:rPr>
              <w:t>网店商品的选择与采购</w:t>
            </w:r>
          </w:p>
        </w:tc>
        <w:tc>
          <w:tcPr>
            <w:tcW w:w="2546" w:type="dxa"/>
            <w:tcBorders>
              <w:top w:val="single" w:color="auto" w:sz="4" w:space="0"/>
              <w:left w:val="single" w:color="auto" w:sz="4" w:space="0"/>
              <w:bottom w:val="single" w:color="auto" w:sz="4" w:space="0"/>
              <w:right w:val="single" w:color="auto" w:sz="4" w:space="0"/>
            </w:tcBorders>
            <w:noWrap w:val="0"/>
            <w:vAlign w:val="center"/>
          </w:tcPr>
          <w:p w14:paraId="5945B247">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能够选择与采购网店商品</w:t>
            </w:r>
          </w:p>
        </w:tc>
        <w:tc>
          <w:tcPr>
            <w:tcW w:w="2567" w:type="dxa"/>
            <w:gridSpan w:val="2"/>
            <w:tcBorders>
              <w:top w:val="single" w:color="auto" w:sz="4" w:space="0"/>
              <w:left w:val="single" w:color="auto" w:sz="4" w:space="0"/>
              <w:bottom w:val="single" w:color="auto" w:sz="4" w:space="0"/>
              <w:right w:val="single" w:color="auto" w:sz="4" w:space="0"/>
            </w:tcBorders>
            <w:noWrap w:val="0"/>
            <w:vAlign w:val="center"/>
          </w:tcPr>
          <w:p w14:paraId="7346CAB7">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网店商品的选择；网店商品的采购</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75BEE747">
            <w:pPr>
              <w:spacing w:line="240" w:lineRule="auto"/>
              <w:ind w:firstLine="0" w:firstLineChars="0"/>
              <w:jc w:val="center"/>
              <w:rPr>
                <w:rFonts w:eastAsia="仿宋"/>
                <w:bCs/>
                <w:color w:val="000000"/>
                <w:sz w:val="21"/>
                <w:szCs w:val="21"/>
              </w:rPr>
            </w:pPr>
            <w:r>
              <w:rPr>
                <w:rFonts w:hint="eastAsia" w:eastAsia="仿宋"/>
                <w:bCs/>
                <w:color w:val="000000"/>
                <w:sz w:val="21"/>
                <w:szCs w:val="21"/>
              </w:rPr>
              <w:t>1</w:t>
            </w:r>
          </w:p>
        </w:tc>
      </w:tr>
      <w:tr w14:paraId="0E2FDB7D">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30AC2DB2">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B9B02D9">
            <w:pPr>
              <w:spacing w:line="276"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6</w:t>
            </w:r>
          </w:p>
        </w:tc>
      </w:tr>
    </w:tbl>
    <w:p w14:paraId="7821FB86">
      <w:pPr>
        <w:spacing w:line="360" w:lineRule="auto"/>
        <w:ind w:firstLine="0" w:firstLineChars="0"/>
        <w:rPr>
          <w:rFonts w:eastAsia="宋体"/>
          <w:color w:val="000000"/>
          <w:sz w:val="21"/>
          <w:szCs w:val="24"/>
          <w:lang w:bidi="th-TH"/>
        </w:rPr>
      </w:pPr>
    </w:p>
    <w:p w14:paraId="66426283">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2</w:t>
      </w:r>
      <w:r>
        <w:rPr>
          <w:rFonts w:hint="eastAsia" w:eastAsia="黑体"/>
          <w:color w:val="000000"/>
          <w:sz w:val="24"/>
          <w:szCs w:val="24"/>
        </w:rPr>
        <w:t>章  店铺装修：用视觉营销提高订单转化率</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4BD8EAF4">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591AC3E6">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37382FE">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．学习目标：了解店铺装修色彩设计的原则和不同色彩的“性格”表现；掌握店铺装修的配色方法；掌握店铺首页的设计技巧；掌握店铺页面文案字体和排版的规划与设计技巧。</w:t>
            </w:r>
          </w:p>
          <w:p w14:paraId="418CF900">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．素质目标：培养“工匠精神”，培养坚持不懈、持之以恒的精神；把握新时代发展方向，培养与运用创新思维；培养与提升美学意识。</w:t>
            </w:r>
          </w:p>
          <w:p w14:paraId="48294917">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．具体任务：练习淘宝店铺装修。</w:t>
            </w:r>
          </w:p>
          <w:p w14:paraId="5A61A111">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0957876A">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2AE97911">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68247E68">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E2C52EE">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3147D266">
            <w:pPr>
              <w:spacing w:line="240" w:lineRule="auto"/>
              <w:ind w:firstLine="0" w:firstLineChars="0"/>
              <w:jc w:val="center"/>
              <w:rPr>
                <w:rFonts w:eastAsia="仿宋"/>
                <w:color w:val="000000"/>
                <w:sz w:val="21"/>
                <w:szCs w:val="21"/>
              </w:rPr>
            </w:pPr>
            <w:r>
              <w:rPr>
                <w:rFonts w:hint="eastAsia" w:eastAsia="仿宋"/>
                <w:color w:val="000000"/>
                <w:sz w:val="21"/>
                <w:szCs w:val="21"/>
              </w:rPr>
              <w:t>课堂实操：装修PC端淘宝店铺首页；</w:t>
            </w:r>
            <w:r>
              <w:rPr>
                <w:rFonts w:hint="eastAsia" w:eastAsia="仿宋"/>
                <w:color w:val="000000"/>
                <w:spacing w:val="-8"/>
                <w:sz w:val="21"/>
                <w:szCs w:val="21"/>
              </w:rPr>
              <w:t>课后实训：装修店铺</w:t>
            </w:r>
          </w:p>
        </w:tc>
      </w:tr>
      <w:tr w14:paraId="35810E98">
        <w:tc>
          <w:tcPr>
            <w:tcW w:w="3091" w:type="dxa"/>
            <w:tcBorders>
              <w:top w:val="single" w:color="auto" w:sz="4" w:space="0"/>
              <w:left w:val="single" w:color="auto" w:sz="4" w:space="0"/>
              <w:bottom w:val="single" w:color="auto" w:sz="4" w:space="0"/>
              <w:right w:val="single" w:color="auto" w:sz="4" w:space="0"/>
            </w:tcBorders>
            <w:noWrap w:val="0"/>
            <w:vAlign w:val="center"/>
          </w:tcPr>
          <w:p w14:paraId="0386BAB3">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478A404">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1F8EC674">
        <w:tc>
          <w:tcPr>
            <w:tcW w:w="3091" w:type="dxa"/>
            <w:tcBorders>
              <w:top w:val="single" w:color="auto" w:sz="4" w:space="0"/>
              <w:left w:val="single" w:color="auto" w:sz="4" w:space="0"/>
              <w:bottom w:val="single" w:color="auto" w:sz="4" w:space="0"/>
              <w:right w:val="single" w:color="auto" w:sz="4" w:space="0"/>
            </w:tcBorders>
            <w:noWrap w:val="0"/>
            <w:vAlign w:val="center"/>
          </w:tcPr>
          <w:p w14:paraId="3B48D6AE">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0BDCBBA">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重点：店铺装修色彩的设计与策划、店铺首页的设计、店铺页面文案的规划与设计</w:t>
            </w:r>
          </w:p>
          <w:p w14:paraId="562EF413">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难点：店铺装修色彩的设计与策划、店铺首页的设计</w:t>
            </w:r>
          </w:p>
        </w:tc>
      </w:tr>
      <w:tr w14:paraId="75BEF652">
        <w:tc>
          <w:tcPr>
            <w:tcW w:w="3091" w:type="dxa"/>
            <w:tcBorders>
              <w:top w:val="single" w:color="auto" w:sz="4" w:space="0"/>
              <w:left w:val="single" w:color="auto" w:sz="4" w:space="0"/>
              <w:bottom w:val="single" w:color="auto" w:sz="4" w:space="0"/>
              <w:right w:val="single" w:color="auto" w:sz="4" w:space="0"/>
            </w:tcBorders>
            <w:noWrap w:val="0"/>
            <w:vAlign w:val="center"/>
          </w:tcPr>
          <w:p w14:paraId="513861AD">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7648B8EF">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7794F5A5">
        <w:tc>
          <w:tcPr>
            <w:tcW w:w="3091" w:type="dxa"/>
            <w:tcBorders>
              <w:top w:val="single" w:color="auto" w:sz="4" w:space="0"/>
              <w:left w:val="single" w:color="auto" w:sz="4" w:space="0"/>
              <w:bottom w:val="single" w:color="auto" w:sz="4" w:space="0"/>
              <w:right w:val="single" w:color="auto" w:sz="4" w:space="0"/>
            </w:tcBorders>
            <w:noWrap w:val="0"/>
            <w:vAlign w:val="center"/>
          </w:tcPr>
          <w:p w14:paraId="3A906839">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15846A4B">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14F7D14D">
        <w:tc>
          <w:tcPr>
            <w:tcW w:w="3091" w:type="dxa"/>
            <w:tcBorders>
              <w:top w:val="single" w:color="auto" w:sz="4" w:space="0"/>
              <w:left w:val="single" w:color="auto" w:sz="4" w:space="0"/>
              <w:bottom w:val="single" w:color="auto" w:sz="4" w:space="0"/>
              <w:right w:val="single" w:color="auto" w:sz="4" w:space="0"/>
            </w:tcBorders>
            <w:noWrap w:val="0"/>
            <w:vAlign w:val="center"/>
          </w:tcPr>
          <w:p w14:paraId="2C0960DE">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0FD9BA4">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68FFED5">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08041C6">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53CCF6B2">
        <w:tc>
          <w:tcPr>
            <w:tcW w:w="3091" w:type="dxa"/>
            <w:tcBorders>
              <w:top w:val="single" w:color="auto" w:sz="4" w:space="0"/>
              <w:left w:val="single" w:color="auto" w:sz="4" w:space="0"/>
              <w:bottom w:val="single" w:color="auto" w:sz="4" w:space="0"/>
              <w:right w:val="single" w:color="auto" w:sz="4" w:space="0"/>
            </w:tcBorders>
            <w:noWrap w:val="0"/>
            <w:vAlign w:val="center"/>
          </w:tcPr>
          <w:p w14:paraId="40B86366">
            <w:pPr>
              <w:spacing w:line="276" w:lineRule="auto"/>
              <w:ind w:firstLine="0" w:firstLineChars="0"/>
              <w:jc w:val="center"/>
              <w:rPr>
                <w:rFonts w:eastAsia="仿宋"/>
                <w:color w:val="000000"/>
                <w:sz w:val="21"/>
                <w:szCs w:val="21"/>
              </w:rPr>
            </w:pPr>
            <w:r>
              <w:rPr>
                <w:rFonts w:hint="eastAsia" w:eastAsia="仿宋"/>
                <w:color w:val="000000"/>
                <w:sz w:val="21"/>
                <w:szCs w:val="21"/>
              </w:rPr>
              <w:t>店铺装修色彩的设计与策划</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07CC7A73">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能够设计与策划店铺装修色彩</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E4DB73E">
            <w:pPr>
              <w:spacing w:line="240" w:lineRule="auto"/>
              <w:ind w:firstLine="0" w:firstLineChars="0"/>
              <w:jc w:val="left"/>
              <w:rPr>
                <w:rFonts w:hint="eastAsia" w:eastAsia="仿宋"/>
                <w:color w:val="000000"/>
                <w:sz w:val="21"/>
                <w:szCs w:val="21"/>
              </w:rPr>
            </w:pPr>
            <w:r>
              <w:rPr>
                <w:rFonts w:hint="eastAsia" w:eastAsia="仿宋"/>
                <w:color w:val="000000"/>
                <w:sz w:val="21"/>
                <w:szCs w:val="21"/>
              </w:rPr>
              <w:t>店铺装修色彩设计的原则；不同色彩的“性格”表现；店铺装修的配色方案</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E480A4A">
            <w:pPr>
              <w:spacing w:line="240" w:lineRule="auto"/>
              <w:ind w:firstLine="0" w:firstLineChars="0"/>
              <w:jc w:val="center"/>
              <w:rPr>
                <w:rFonts w:hint="eastAsia" w:eastAsia="仿宋"/>
                <w:bCs/>
                <w:color w:val="000000"/>
                <w:sz w:val="21"/>
                <w:szCs w:val="21"/>
                <w:lang w:val="en-US" w:eastAsia="zh-CN"/>
              </w:rPr>
            </w:pPr>
            <w:r>
              <w:rPr>
                <w:rFonts w:hint="eastAsia" w:eastAsia="仿宋"/>
                <w:bCs/>
                <w:color w:val="000000"/>
                <w:sz w:val="21"/>
                <w:szCs w:val="21"/>
                <w:lang w:val="en-US" w:eastAsia="zh-CN"/>
              </w:rPr>
              <w:t>2</w:t>
            </w:r>
          </w:p>
        </w:tc>
      </w:tr>
      <w:tr w14:paraId="560546D7">
        <w:tc>
          <w:tcPr>
            <w:tcW w:w="3091" w:type="dxa"/>
            <w:tcBorders>
              <w:top w:val="single" w:color="auto" w:sz="4" w:space="0"/>
              <w:left w:val="single" w:color="auto" w:sz="4" w:space="0"/>
              <w:bottom w:val="single" w:color="auto" w:sz="4" w:space="0"/>
              <w:right w:val="single" w:color="auto" w:sz="4" w:space="0"/>
            </w:tcBorders>
            <w:noWrap w:val="0"/>
            <w:vAlign w:val="center"/>
          </w:tcPr>
          <w:p w14:paraId="0BE1A16C">
            <w:pPr>
              <w:spacing w:line="276" w:lineRule="auto"/>
              <w:ind w:firstLine="0" w:firstLineChars="0"/>
              <w:jc w:val="center"/>
              <w:rPr>
                <w:rFonts w:eastAsia="仿宋"/>
                <w:color w:val="000000"/>
                <w:sz w:val="21"/>
                <w:szCs w:val="21"/>
              </w:rPr>
            </w:pPr>
            <w:r>
              <w:rPr>
                <w:rFonts w:hint="eastAsia" w:eastAsia="仿宋"/>
                <w:color w:val="000000"/>
                <w:sz w:val="21"/>
                <w:szCs w:val="21"/>
              </w:rPr>
              <w:t>店铺首页的设计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711DC0DF">
            <w:pPr>
              <w:spacing w:line="240" w:lineRule="auto"/>
              <w:ind w:firstLine="0" w:firstLineChars="0"/>
              <w:rPr>
                <w:rFonts w:eastAsia="仿宋"/>
                <w:color w:val="000000"/>
                <w:sz w:val="21"/>
                <w:szCs w:val="21"/>
              </w:rPr>
            </w:pPr>
            <w:r>
              <w:rPr>
                <w:rFonts w:hint="eastAsia" w:eastAsia="仿宋"/>
                <w:color w:val="000000"/>
                <w:sz w:val="21"/>
                <w:szCs w:val="21"/>
              </w:rPr>
              <w:t>能够设计店铺首页</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C503CBE">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店铺首页的结构构成；店铺的命名；店招的设计；商品分类导航栏的设计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F7E4770">
            <w:pPr>
              <w:spacing w:line="276" w:lineRule="auto"/>
              <w:ind w:firstLine="0" w:firstLineChars="0"/>
              <w:jc w:val="center"/>
              <w:rPr>
                <w:rFonts w:eastAsia="仿宋"/>
                <w:color w:val="000000"/>
                <w:sz w:val="21"/>
                <w:szCs w:val="21"/>
              </w:rPr>
            </w:pPr>
            <w:r>
              <w:rPr>
                <w:rFonts w:eastAsia="仿宋"/>
                <w:color w:val="000000"/>
                <w:sz w:val="21"/>
                <w:szCs w:val="21"/>
              </w:rPr>
              <w:t>2</w:t>
            </w:r>
          </w:p>
        </w:tc>
      </w:tr>
      <w:tr w14:paraId="0EB4CD03">
        <w:tc>
          <w:tcPr>
            <w:tcW w:w="3091" w:type="dxa"/>
            <w:tcBorders>
              <w:top w:val="single" w:color="auto" w:sz="4" w:space="0"/>
              <w:left w:val="single" w:color="auto" w:sz="4" w:space="0"/>
              <w:bottom w:val="single" w:color="auto" w:sz="4" w:space="0"/>
              <w:right w:val="single" w:color="auto" w:sz="4" w:space="0"/>
            </w:tcBorders>
            <w:noWrap w:val="0"/>
            <w:vAlign w:val="center"/>
          </w:tcPr>
          <w:p w14:paraId="4138534F">
            <w:pPr>
              <w:spacing w:line="276" w:lineRule="auto"/>
              <w:ind w:firstLine="0" w:firstLineChars="0"/>
              <w:jc w:val="center"/>
              <w:rPr>
                <w:rFonts w:hint="eastAsia" w:eastAsia="仿宋"/>
                <w:color w:val="000000"/>
                <w:sz w:val="21"/>
                <w:szCs w:val="21"/>
              </w:rPr>
            </w:pPr>
            <w:r>
              <w:rPr>
                <w:rFonts w:hint="eastAsia" w:eastAsia="仿宋"/>
                <w:color w:val="000000"/>
                <w:sz w:val="21"/>
                <w:szCs w:val="21"/>
              </w:rPr>
              <w:t>店铺页面文案的规划与设计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0FA4B279">
            <w:pPr>
              <w:spacing w:line="240" w:lineRule="auto"/>
              <w:ind w:firstLine="0" w:firstLineChars="0"/>
              <w:jc w:val="left"/>
              <w:rPr>
                <w:rFonts w:hint="eastAsia" w:eastAsia="仿宋"/>
                <w:color w:val="000000"/>
                <w:sz w:val="21"/>
                <w:szCs w:val="21"/>
              </w:rPr>
            </w:pPr>
            <w:r>
              <w:rPr>
                <w:rFonts w:hint="eastAsia" w:eastAsia="仿宋"/>
                <w:color w:val="000000"/>
                <w:spacing w:val="-8"/>
                <w:sz w:val="21"/>
                <w:szCs w:val="21"/>
              </w:rPr>
              <w:t>能够规划与设计店铺页面文案</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5116705">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文案字体的设计；文案排版的设计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41E41D4">
            <w:pPr>
              <w:spacing w:line="276"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2</w:t>
            </w:r>
          </w:p>
        </w:tc>
      </w:tr>
      <w:tr w14:paraId="49DEF1ED">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2939E1CD">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1C65CF5">
            <w:pPr>
              <w:spacing w:line="276"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6</w:t>
            </w:r>
          </w:p>
        </w:tc>
      </w:tr>
    </w:tbl>
    <w:p w14:paraId="7B968FFF">
      <w:pPr>
        <w:spacing w:line="360" w:lineRule="auto"/>
        <w:ind w:firstLine="0" w:firstLineChars="0"/>
        <w:rPr>
          <w:rFonts w:eastAsia="宋体"/>
          <w:color w:val="000000"/>
          <w:sz w:val="21"/>
          <w:szCs w:val="24"/>
          <w:lang w:bidi="th-TH"/>
        </w:rPr>
      </w:pPr>
    </w:p>
    <w:p w14:paraId="72765D5E">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3</w:t>
      </w:r>
      <w:r>
        <w:rPr>
          <w:rFonts w:hint="eastAsia" w:eastAsia="黑体"/>
          <w:color w:val="000000"/>
          <w:sz w:val="24"/>
          <w:szCs w:val="24"/>
        </w:rPr>
        <w:t>章  商品上架：用良好形象彰显店铺专业度</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181D301A">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6DB22775">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4960EBB">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．学习目标：掌握拍摄和处理商品图片的方法；掌握设计商品标题、确定商品价格的技巧；掌握在淘宝店铺发布商品的步骤；掌握设计商品详情页的技巧。</w:t>
            </w:r>
          </w:p>
          <w:p w14:paraId="142AAC2E">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．素质目标：树立规范经营的职业道德，弘扬诚信精神；坚持诚实守信，公平交易，不弄虚作假，实实在在做事；增强法律意识，维护消费者合法权益。</w:t>
            </w:r>
          </w:p>
          <w:p w14:paraId="48B80E0C">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．具体任务：练习商品的拍摄与发布。</w:t>
            </w:r>
          </w:p>
          <w:p w14:paraId="6D52FC64">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0E90EAF7">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366A2B29">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07ED6766">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898DC05">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6034DE1C">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课堂实操：调整照片大小、调整照片曝光度、调整照片饱和度、对模特进行美化、发布商品、设置商品详情装修；</w:t>
            </w:r>
          </w:p>
          <w:p w14:paraId="2458E7BD">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课后实训：发布商品</w:t>
            </w:r>
          </w:p>
        </w:tc>
      </w:tr>
      <w:tr w14:paraId="2B8928BE">
        <w:tc>
          <w:tcPr>
            <w:tcW w:w="3091" w:type="dxa"/>
            <w:tcBorders>
              <w:top w:val="single" w:color="auto" w:sz="4" w:space="0"/>
              <w:left w:val="single" w:color="auto" w:sz="4" w:space="0"/>
              <w:bottom w:val="single" w:color="auto" w:sz="4" w:space="0"/>
              <w:right w:val="single" w:color="auto" w:sz="4" w:space="0"/>
            </w:tcBorders>
            <w:noWrap w:val="0"/>
            <w:vAlign w:val="center"/>
          </w:tcPr>
          <w:p w14:paraId="434D3EEE">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B5FB734">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5EF81A01">
        <w:tc>
          <w:tcPr>
            <w:tcW w:w="3091" w:type="dxa"/>
            <w:tcBorders>
              <w:top w:val="single" w:color="auto" w:sz="4" w:space="0"/>
              <w:left w:val="single" w:color="auto" w:sz="4" w:space="0"/>
              <w:bottom w:val="single" w:color="auto" w:sz="4" w:space="0"/>
              <w:right w:val="single" w:color="auto" w:sz="4" w:space="0"/>
            </w:tcBorders>
            <w:noWrap w:val="0"/>
            <w:vAlign w:val="center"/>
          </w:tcPr>
          <w:p w14:paraId="54B08355">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2455196E">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重点：商品图片的拍摄与处理、商品的发布、商品详情页的设计</w:t>
            </w:r>
          </w:p>
          <w:p w14:paraId="455DA3B9">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难点：商品图片的拍摄与处理、商品的发布、商品详情页的设计</w:t>
            </w:r>
          </w:p>
        </w:tc>
      </w:tr>
      <w:tr w14:paraId="4EAB03FE">
        <w:tc>
          <w:tcPr>
            <w:tcW w:w="3091" w:type="dxa"/>
            <w:tcBorders>
              <w:top w:val="single" w:color="auto" w:sz="4" w:space="0"/>
              <w:left w:val="single" w:color="auto" w:sz="4" w:space="0"/>
              <w:bottom w:val="single" w:color="auto" w:sz="4" w:space="0"/>
              <w:right w:val="single" w:color="auto" w:sz="4" w:space="0"/>
            </w:tcBorders>
            <w:noWrap w:val="0"/>
            <w:vAlign w:val="center"/>
          </w:tcPr>
          <w:p w14:paraId="21D7CCBE">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2BFF83CC">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理实一体化教学</w:t>
            </w:r>
          </w:p>
        </w:tc>
      </w:tr>
      <w:tr w14:paraId="6930611A">
        <w:tc>
          <w:tcPr>
            <w:tcW w:w="3091" w:type="dxa"/>
            <w:tcBorders>
              <w:top w:val="single" w:color="auto" w:sz="4" w:space="0"/>
              <w:left w:val="single" w:color="auto" w:sz="4" w:space="0"/>
              <w:bottom w:val="single" w:color="auto" w:sz="4" w:space="0"/>
              <w:right w:val="single" w:color="auto" w:sz="4" w:space="0"/>
            </w:tcBorders>
            <w:noWrap w:val="0"/>
            <w:vAlign w:val="center"/>
          </w:tcPr>
          <w:p w14:paraId="123CEEE9">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35CCD71E">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实训室、投影仪、提供宽带网络</w:t>
            </w:r>
          </w:p>
        </w:tc>
      </w:tr>
      <w:tr w14:paraId="6AE9CA1F">
        <w:tc>
          <w:tcPr>
            <w:tcW w:w="3091" w:type="dxa"/>
            <w:tcBorders>
              <w:top w:val="single" w:color="auto" w:sz="4" w:space="0"/>
              <w:left w:val="single" w:color="auto" w:sz="4" w:space="0"/>
              <w:bottom w:val="single" w:color="auto" w:sz="4" w:space="0"/>
              <w:right w:val="single" w:color="auto" w:sz="4" w:space="0"/>
            </w:tcBorders>
            <w:noWrap w:val="0"/>
            <w:vAlign w:val="center"/>
          </w:tcPr>
          <w:p w14:paraId="0D987DB0">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59E1E924">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DF18D16">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E520B95">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5C1D5533">
        <w:tc>
          <w:tcPr>
            <w:tcW w:w="3091" w:type="dxa"/>
            <w:tcBorders>
              <w:top w:val="single" w:color="auto" w:sz="4" w:space="0"/>
              <w:left w:val="single" w:color="auto" w:sz="4" w:space="0"/>
              <w:bottom w:val="single" w:color="auto" w:sz="4" w:space="0"/>
              <w:right w:val="single" w:color="auto" w:sz="4" w:space="0"/>
            </w:tcBorders>
            <w:noWrap w:val="0"/>
            <w:vAlign w:val="center"/>
          </w:tcPr>
          <w:p w14:paraId="46D5420D">
            <w:pPr>
              <w:widowControl w:val="0"/>
              <w:autoSpaceDE w:val="0"/>
              <w:autoSpaceDN w:val="0"/>
              <w:adjustRightInd w:val="0"/>
              <w:jc w:val="center"/>
              <w:rPr>
                <w:rFonts w:ascii="Times New Roman" w:hAnsi="Times New Roman" w:eastAsia="仿宋" w:cs="Times New Roman"/>
                <w:color w:val="000000"/>
                <w:kern w:val="2"/>
                <w:sz w:val="21"/>
                <w:szCs w:val="21"/>
                <w:lang w:val="en-US" w:eastAsia="zh-CN" w:bidi="ar-SA"/>
              </w:rPr>
            </w:pPr>
            <w:r>
              <w:rPr>
                <w:rFonts w:hint="eastAsia" w:ascii="Times New Roman" w:hAnsi="Times New Roman" w:eastAsia="仿宋" w:cs="Times New Roman"/>
                <w:color w:val="000000"/>
                <w:kern w:val="2"/>
                <w:sz w:val="21"/>
                <w:szCs w:val="21"/>
                <w:lang w:val="en-US" w:eastAsia="zh-CN" w:bidi="ar-SA"/>
              </w:rPr>
              <w:t>商品图片的拍摄与处理</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D64142F">
            <w:pPr>
              <w:spacing w:line="240" w:lineRule="auto"/>
              <w:ind w:firstLine="0" w:firstLineChars="0"/>
              <w:jc w:val="left"/>
              <w:rPr>
                <w:rFonts w:hint="eastAsia" w:eastAsia="仿宋"/>
                <w:color w:val="000000"/>
                <w:sz w:val="21"/>
                <w:szCs w:val="21"/>
              </w:rPr>
            </w:pPr>
            <w:r>
              <w:rPr>
                <w:rFonts w:hint="eastAsia" w:eastAsia="仿宋"/>
                <w:color w:val="000000"/>
                <w:sz w:val="21"/>
                <w:szCs w:val="21"/>
              </w:rPr>
              <w:t>能够拍摄并处理商品图片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08DE3E8">
            <w:pPr>
              <w:spacing w:line="240" w:lineRule="auto"/>
              <w:ind w:firstLine="0" w:firstLineChars="0"/>
              <w:jc w:val="left"/>
              <w:rPr>
                <w:rFonts w:eastAsia="仿宋"/>
                <w:color w:val="000000"/>
                <w:sz w:val="21"/>
                <w:szCs w:val="21"/>
              </w:rPr>
            </w:pPr>
            <w:r>
              <w:rPr>
                <w:rFonts w:hint="eastAsia" w:eastAsia="仿宋"/>
                <w:color w:val="000000"/>
                <w:spacing w:val="-4"/>
                <w:sz w:val="21"/>
                <w:szCs w:val="21"/>
              </w:rPr>
              <w:t>拍摄商品图片的器材；拍摄方位与角度的选择；商品拍摄的构图；商品照片的处理</w:t>
            </w:r>
          </w:p>
        </w:tc>
        <w:tc>
          <w:tcPr>
            <w:tcW w:w="729" w:type="dxa"/>
            <w:tcBorders>
              <w:top w:val="single" w:color="auto" w:sz="4" w:space="0"/>
              <w:left w:val="single" w:color="auto" w:sz="4" w:space="0"/>
              <w:right w:val="single" w:color="auto" w:sz="4" w:space="0"/>
            </w:tcBorders>
            <w:noWrap w:val="0"/>
            <w:vAlign w:val="center"/>
          </w:tcPr>
          <w:p w14:paraId="11D4B65B">
            <w:pPr>
              <w:spacing w:line="240" w:lineRule="auto"/>
              <w:ind w:firstLine="0" w:firstLineChars="0"/>
              <w:jc w:val="center"/>
              <w:rPr>
                <w:rFonts w:hint="eastAsia" w:eastAsia="仿宋"/>
                <w:bCs/>
                <w:color w:val="000000"/>
                <w:sz w:val="21"/>
                <w:szCs w:val="21"/>
                <w:lang w:eastAsia="zh-CN"/>
              </w:rPr>
            </w:pPr>
            <w:r>
              <w:rPr>
                <w:rFonts w:hint="eastAsia" w:eastAsia="仿宋"/>
                <w:bCs/>
                <w:color w:val="000000"/>
                <w:sz w:val="21"/>
                <w:szCs w:val="21"/>
                <w:lang w:val="en-US" w:eastAsia="zh-CN"/>
              </w:rPr>
              <w:t>4</w:t>
            </w:r>
          </w:p>
        </w:tc>
      </w:tr>
      <w:tr w14:paraId="34A1D27E">
        <w:tc>
          <w:tcPr>
            <w:tcW w:w="3091" w:type="dxa"/>
            <w:tcBorders>
              <w:top w:val="single" w:color="auto" w:sz="4" w:space="0"/>
              <w:left w:val="single" w:color="auto" w:sz="4" w:space="0"/>
              <w:bottom w:val="single" w:color="auto" w:sz="4" w:space="0"/>
              <w:right w:val="single" w:color="auto" w:sz="4" w:space="0"/>
            </w:tcBorders>
            <w:noWrap w:val="0"/>
            <w:vAlign w:val="center"/>
          </w:tcPr>
          <w:p w14:paraId="6960A02B">
            <w:pPr>
              <w:widowControl w:val="0"/>
              <w:autoSpaceDE w:val="0"/>
              <w:autoSpaceDN w:val="0"/>
              <w:adjustRightInd w:val="0"/>
              <w:jc w:val="center"/>
              <w:rPr>
                <w:rFonts w:ascii="Times New Roman" w:hAnsi="Times New Roman" w:eastAsia="仿宋" w:cs="Times New Roman"/>
                <w:color w:val="000000"/>
                <w:kern w:val="2"/>
                <w:sz w:val="21"/>
                <w:szCs w:val="21"/>
                <w:lang w:val="en-US" w:eastAsia="zh-CN" w:bidi="ar-SA"/>
              </w:rPr>
            </w:pPr>
            <w:r>
              <w:rPr>
                <w:rFonts w:hint="eastAsia" w:ascii="Times New Roman" w:hAnsi="Times New Roman" w:eastAsia="仿宋" w:cs="Times New Roman"/>
                <w:color w:val="000000"/>
                <w:kern w:val="2"/>
                <w:sz w:val="21"/>
                <w:szCs w:val="21"/>
                <w:lang w:val="en-US" w:eastAsia="zh-CN" w:bidi="ar-SA"/>
              </w:rPr>
              <w:t>商品的发布</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7BB5AF90">
            <w:pPr>
              <w:spacing w:line="240" w:lineRule="auto"/>
              <w:ind w:firstLine="0" w:firstLineChars="0"/>
              <w:rPr>
                <w:rFonts w:hint="eastAsia" w:eastAsia="仿宋"/>
                <w:color w:val="000000"/>
                <w:sz w:val="21"/>
                <w:szCs w:val="21"/>
              </w:rPr>
            </w:pPr>
            <w:r>
              <w:rPr>
                <w:rFonts w:hint="eastAsia" w:eastAsia="仿宋"/>
                <w:color w:val="000000"/>
                <w:sz w:val="21"/>
                <w:szCs w:val="21"/>
              </w:rPr>
              <w:t>能够根据实际需要发布商品</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385AD1F8">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商品类目的选择；商品属性的填写；商品标题的设计；商品价格的确定</w:t>
            </w:r>
          </w:p>
        </w:tc>
        <w:tc>
          <w:tcPr>
            <w:tcW w:w="729" w:type="dxa"/>
            <w:tcBorders>
              <w:left w:val="single" w:color="auto" w:sz="4" w:space="0"/>
              <w:bottom w:val="single" w:color="auto" w:sz="4" w:space="0"/>
              <w:right w:val="single" w:color="auto" w:sz="4" w:space="0"/>
            </w:tcBorders>
            <w:noWrap w:val="0"/>
            <w:vAlign w:val="center"/>
          </w:tcPr>
          <w:p w14:paraId="6F992A4B">
            <w:pPr>
              <w:spacing w:line="276" w:lineRule="auto"/>
              <w:ind w:firstLine="0" w:firstLineChars="0"/>
              <w:jc w:val="center"/>
              <w:rPr>
                <w:rFonts w:eastAsia="仿宋"/>
                <w:color w:val="000000"/>
                <w:sz w:val="21"/>
                <w:szCs w:val="21"/>
              </w:rPr>
            </w:pPr>
            <w:r>
              <w:rPr>
                <w:rFonts w:hint="eastAsia" w:eastAsia="仿宋"/>
                <w:color w:val="000000"/>
                <w:sz w:val="21"/>
                <w:szCs w:val="21"/>
              </w:rPr>
              <w:t>2</w:t>
            </w:r>
          </w:p>
        </w:tc>
      </w:tr>
      <w:tr w14:paraId="62FD5D0B">
        <w:tc>
          <w:tcPr>
            <w:tcW w:w="3091" w:type="dxa"/>
            <w:tcBorders>
              <w:top w:val="single" w:color="auto" w:sz="4" w:space="0"/>
              <w:left w:val="single" w:color="auto" w:sz="4" w:space="0"/>
              <w:bottom w:val="single" w:color="auto" w:sz="4" w:space="0"/>
              <w:right w:val="single" w:color="auto" w:sz="4" w:space="0"/>
            </w:tcBorders>
            <w:noWrap w:val="0"/>
            <w:vAlign w:val="center"/>
          </w:tcPr>
          <w:p w14:paraId="21E8B451">
            <w:pPr>
              <w:widowControl w:val="0"/>
              <w:autoSpaceDE w:val="0"/>
              <w:autoSpaceDN w:val="0"/>
              <w:adjustRightInd w:val="0"/>
              <w:jc w:val="center"/>
              <w:rPr>
                <w:rFonts w:hint="eastAsia" w:ascii="Times New Roman" w:hAnsi="Times New Roman" w:eastAsia="仿宋" w:cs="Times New Roman"/>
                <w:color w:val="000000"/>
                <w:kern w:val="2"/>
                <w:sz w:val="21"/>
                <w:szCs w:val="21"/>
                <w:lang w:val="en-US" w:eastAsia="zh-CN" w:bidi="ar-SA"/>
              </w:rPr>
            </w:pPr>
            <w:r>
              <w:rPr>
                <w:rFonts w:hint="eastAsia" w:ascii="Times New Roman" w:hAnsi="Times New Roman" w:eastAsia="仿宋" w:cs="Times New Roman"/>
                <w:color w:val="000000"/>
                <w:kern w:val="2"/>
                <w:sz w:val="21"/>
                <w:szCs w:val="21"/>
                <w:lang w:val="en-US" w:eastAsia="zh-CN" w:bidi="ar-SA"/>
              </w:rPr>
              <w:t>商品详情页的设计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4BEE222">
            <w:pPr>
              <w:spacing w:line="240" w:lineRule="auto"/>
              <w:ind w:firstLine="0" w:firstLineChars="0"/>
              <w:rPr>
                <w:rFonts w:hint="eastAsia" w:eastAsia="仿宋"/>
                <w:color w:val="000000"/>
                <w:sz w:val="21"/>
                <w:szCs w:val="21"/>
              </w:rPr>
            </w:pPr>
            <w:r>
              <w:rPr>
                <w:rFonts w:hint="eastAsia" w:eastAsia="仿宋"/>
                <w:color w:val="000000"/>
                <w:sz w:val="21"/>
                <w:szCs w:val="21"/>
              </w:rPr>
              <w:t>能够设计商品详情页</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6C4771F7">
            <w:pPr>
              <w:spacing w:line="240" w:lineRule="auto"/>
              <w:ind w:firstLine="0" w:firstLineChars="0"/>
              <w:jc w:val="left"/>
              <w:rPr>
                <w:rFonts w:eastAsia="仿宋"/>
                <w:color w:val="000000"/>
                <w:sz w:val="21"/>
                <w:szCs w:val="21"/>
              </w:rPr>
            </w:pPr>
            <w:r>
              <w:rPr>
                <w:rFonts w:hint="eastAsia" w:eastAsia="仿宋"/>
                <w:color w:val="000000"/>
                <w:sz w:val="21"/>
                <w:szCs w:val="21"/>
              </w:rPr>
              <w:t>商品详情页的构成；商品详情描述的设计</w:t>
            </w:r>
          </w:p>
        </w:tc>
        <w:tc>
          <w:tcPr>
            <w:tcW w:w="729" w:type="dxa"/>
            <w:tcBorders>
              <w:left w:val="single" w:color="auto" w:sz="4" w:space="0"/>
              <w:bottom w:val="single" w:color="auto" w:sz="4" w:space="0"/>
              <w:right w:val="single" w:color="auto" w:sz="4" w:space="0"/>
            </w:tcBorders>
            <w:noWrap w:val="0"/>
            <w:vAlign w:val="center"/>
          </w:tcPr>
          <w:p w14:paraId="6DD8002B">
            <w:pPr>
              <w:spacing w:line="276" w:lineRule="auto"/>
              <w:ind w:firstLine="0" w:firstLineChars="0"/>
              <w:jc w:val="center"/>
              <w:rPr>
                <w:rFonts w:hint="eastAsia" w:eastAsia="仿宋"/>
                <w:color w:val="000000"/>
                <w:sz w:val="21"/>
                <w:szCs w:val="21"/>
              </w:rPr>
            </w:pPr>
            <w:r>
              <w:rPr>
                <w:rFonts w:hint="eastAsia" w:eastAsia="仿宋"/>
                <w:color w:val="000000"/>
                <w:sz w:val="21"/>
                <w:szCs w:val="21"/>
              </w:rPr>
              <w:t>2</w:t>
            </w:r>
          </w:p>
        </w:tc>
      </w:tr>
      <w:tr w14:paraId="61E96035">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7E8FD21E">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F405321">
            <w:pPr>
              <w:spacing w:line="276" w:lineRule="auto"/>
              <w:ind w:firstLine="0" w:firstLineChars="0"/>
              <w:jc w:val="center"/>
              <w:rPr>
                <w:rFonts w:hint="eastAsia" w:eastAsia="仿宋"/>
                <w:color w:val="000000"/>
                <w:sz w:val="21"/>
                <w:szCs w:val="21"/>
                <w:lang w:eastAsia="zh-CN"/>
              </w:rPr>
            </w:pPr>
            <w:r>
              <w:rPr>
                <w:rFonts w:hint="eastAsia" w:eastAsia="仿宋"/>
                <w:color w:val="000000"/>
                <w:sz w:val="21"/>
                <w:szCs w:val="21"/>
                <w:lang w:val="en-US" w:eastAsia="zh-CN"/>
              </w:rPr>
              <w:t>8</w:t>
            </w:r>
          </w:p>
        </w:tc>
      </w:tr>
    </w:tbl>
    <w:p w14:paraId="71CF8F8E">
      <w:pPr>
        <w:spacing w:line="360" w:lineRule="auto"/>
        <w:ind w:firstLine="0" w:firstLineChars="0"/>
        <w:rPr>
          <w:rFonts w:eastAsia="宋体"/>
          <w:color w:val="000000"/>
          <w:sz w:val="21"/>
          <w:szCs w:val="24"/>
          <w:lang w:bidi="th-TH"/>
        </w:rPr>
      </w:pPr>
    </w:p>
    <w:p w14:paraId="3B111EBC">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4</w:t>
      </w:r>
      <w:r>
        <w:rPr>
          <w:rFonts w:hint="eastAsia" w:eastAsia="黑体"/>
          <w:color w:val="000000"/>
          <w:sz w:val="24"/>
          <w:szCs w:val="24"/>
        </w:rPr>
        <w:t>章  付费推广：用站内营销利器实现精准引流</w:t>
      </w:r>
    </w:p>
    <w:tbl>
      <w:tblPr>
        <w:tblStyle w:val="14"/>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693"/>
      </w:tblGrid>
      <w:tr w14:paraId="3E465953">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59A2E970">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E7EC7AB">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了解淘宝直通车的推广类型和扣费原理；掌握淘宝直通车关键词设置与优化的技巧及推广策略；掌握超级钻展的适用场景和创意设计策略；掌握京东快车推广和京东海投推广的投放策略；掌握拼多多平台多多搜索推广与放心</w:t>
            </w:r>
            <w:r>
              <w:rPr>
                <w:rFonts w:hint="eastAsia" w:eastAsia="仿宋"/>
                <w:color w:val="000000"/>
                <w:spacing w:val="-4"/>
                <w:sz w:val="21"/>
                <w:szCs w:val="21"/>
                <w:lang w:eastAsia="zh-CN"/>
              </w:rPr>
              <w:t>推广</w:t>
            </w:r>
            <w:r>
              <w:rPr>
                <w:rFonts w:hint="eastAsia" w:eastAsia="仿宋"/>
                <w:color w:val="000000"/>
                <w:spacing w:val="-4"/>
                <w:sz w:val="21"/>
                <w:szCs w:val="21"/>
              </w:rPr>
              <w:t>的投放策略。</w:t>
            </w:r>
          </w:p>
          <w:p w14:paraId="773D6A3C">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．素质目标：坚持创作积极健康、向上向善的网络文化产品，开展丰富多彩的网络推广活动；增强文化自信，在营销推广中弘扬中华文化；培养和提高风险预测和成本预算能力。</w:t>
            </w:r>
          </w:p>
          <w:p w14:paraId="6F599E01">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．具体任务：练习站内付费推广。</w:t>
            </w:r>
          </w:p>
          <w:p w14:paraId="6E3ABC16">
            <w:pPr>
              <w:spacing w:line="240" w:lineRule="auto"/>
              <w:ind w:firstLine="0" w:firstLineChars="0"/>
              <w:jc w:val="left"/>
              <w:rPr>
                <w:rFonts w:eastAsia="仿宋"/>
                <w:color w:val="000000"/>
                <w:spacing w:val="-4"/>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31" w:type="dxa"/>
            <w:gridSpan w:val="2"/>
            <w:tcBorders>
              <w:top w:val="single" w:color="auto" w:sz="4" w:space="0"/>
              <w:left w:val="single" w:color="auto" w:sz="4" w:space="0"/>
              <w:bottom w:val="single" w:color="auto" w:sz="4" w:space="0"/>
              <w:right w:val="single" w:color="auto" w:sz="4" w:space="0"/>
            </w:tcBorders>
            <w:noWrap w:val="0"/>
            <w:vAlign w:val="center"/>
          </w:tcPr>
          <w:p w14:paraId="6D404C20">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110BF08A">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2338189F">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C1FD1E3">
            <w:pPr>
              <w:spacing w:line="240" w:lineRule="auto"/>
              <w:ind w:firstLine="0" w:firstLineChars="0"/>
              <w:jc w:val="center"/>
              <w:rPr>
                <w:rFonts w:eastAsia="仿宋"/>
                <w:color w:val="000000"/>
                <w:sz w:val="21"/>
                <w:szCs w:val="21"/>
              </w:rPr>
            </w:pPr>
          </w:p>
        </w:tc>
        <w:tc>
          <w:tcPr>
            <w:tcW w:w="1931" w:type="dxa"/>
            <w:gridSpan w:val="2"/>
            <w:tcBorders>
              <w:top w:val="single" w:color="auto" w:sz="4" w:space="0"/>
              <w:left w:val="single" w:color="auto" w:sz="4" w:space="0"/>
              <w:bottom w:val="single" w:color="auto" w:sz="4" w:space="0"/>
              <w:right w:val="single" w:color="auto" w:sz="4" w:space="0"/>
            </w:tcBorders>
            <w:noWrap w:val="0"/>
            <w:vAlign w:val="center"/>
          </w:tcPr>
          <w:p w14:paraId="45F1C22F">
            <w:pPr>
              <w:spacing w:line="240" w:lineRule="auto"/>
              <w:ind w:firstLine="0" w:firstLineChars="0"/>
              <w:jc w:val="left"/>
              <w:rPr>
                <w:rFonts w:eastAsia="仿宋"/>
                <w:color w:val="000000"/>
                <w:spacing w:val="-10"/>
                <w:sz w:val="21"/>
                <w:szCs w:val="21"/>
              </w:rPr>
            </w:pPr>
            <w:r>
              <w:rPr>
                <w:rFonts w:hint="eastAsia" w:eastAsia="仿宋"/>
                <w:color w:val="000000"/>
                <w:spacing w:val="-10"/>
                <w:sz w:val="21"/>
                <w:szCs w:val="21"/>
              </w:rPr>
              <w:t>课堂实操：开通直通车智能推广、开通直通车标准推广；</w:t>
            </w:r>
          </w:p>
          <w:p w14:paraId="130347F6">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课后实训：创建付费推广计划</w:t>
            </w:r>
          </w:p>
        </w:tc>
      </w:tr>
      <w:tr w14:paraId="2AA20FE9">
        <w:tc>
          <w:tcPr>
            <w:tcW w:w="3091" w:type="dxa"/>
            <w:tcBorders>
              <w:top w:val="single" w:color="auto" w:sz="4" w:space="0"/>
              <w:left w:val="single" w:color="auto" w:sz="4" w:space="0"/>
              <w:bottom w:val="single" w:color="auto" w:sz="4" w:space="0"/>
              <w:right w:val="single" w:color="auto" w:sz="4" w:space="0"/>
            </w:tcBorders>
            <w:noWrap w:val="0"/>
            <w:vAlign w:val="center"/>
          </w:tcPr>
          <w:p w14:paraId="27F97D51">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06" w:type="dxa"/>
            <w:gridSpan w:val="4"/>
            <w:tcBorders>
              <w:top w:val="single" w:color="auto" w:sz="4" w:space="0"/>
              <w:left w:val="single" w:color="auto" w:sz="4" w:space="0"/>
              <w:bottom w:val="single" w:color="auto" w:sz="4" w:space="0"/>
              <w:right w:val="single" w:color="auto" w:sz="4" w:space="0"/>
            </w:tcBorders>
            <w:noWrap w:val="0"/>
            <w:vAlign w:val="center"/>
          </w:tcPr>
          <w:p w14:paraId="50092812">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553AFCFB">
        <w:tc>
          <w:tcPr>
            <w:tcW w:w="3091" w:type="dxa"/>
            <w:tcBorders>
              <w:top w:val="single" w:color="auto" w:sz="4" w:space="0"/>
              <w:left w:val="single" w:color="auto" w:sz="4" w:space="0"/>
              <w:bottom w:val="single" w:color="auto" w:sz="4" w:space="0"/>
              <w:right w:val="single" w:color="auto" w:sz="4" w:space="0"/>
            </w:tcBorders>
            <w:noWrap w:val="0"/>
            <w:vAlign w:val="center"/>
          </w:tcPr>
          <w:p w14:paraId="752BB8EA">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06" w:type="dxa"/>
            <w:gridSpan w:val="4"/>
            <w:tcBorders>
              <w:top w:val="single" w:color="auto" w:sz="4" w:space="0"/>
              <w:left w:val="single" w:color="auto" w:sz="4" w:space="0"/>
              <w:bottom w:val="single" w:color="auto" w:sz="4" w:space="0"/>
              <w:right w:val="single" w:color="auto" w:sz="4" w:space="0"/>
            </w:tcBorders>
            <w:noWrap w:val="0"/>
            <w:vAlign w:val="center"/>
          </w:tcPr>
          <w:p w14:paraId="7149F9A0">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重点：淘宝平台付费推广、京东平台付费推广、拼多多平台付费推广</w:t>
            </w:r>
          </w:p>
          <w:p w14:paraId="41FA8917">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难点：淘宝平台付费推广、京东平台付费推广</w:t>
            </w:r>
          </w:p>
        </w:tc>
      </w:tr>
      <w:tr w14:paraId="5EEB1E8E">
        <w:tc>
          <w:tcPr>
            <w:tcW w:w="3091" w:type="dxa"/>
            <w:tcBorders>
              <w:top w:val="single" w:color="auto" w:sz="4" w:space="0"/>
              <w:left w:val="single" w:color="auto" w:sz="4" w:space="0"/>
              <w:bottom w:val="single" w:color="auto" w:sz="4" w:space="0"/>
              <w:right w:val="single" w:color="auto" w:sz="4" w:space="0"/>
            </w:tcBorders>
            <w:noWrap w:val="0"/>
            <w:vAlign w:val="center"/>
          </w:tcPr>
          <w:p w14:paraId="3E9E63AE">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06" w:type="dxa"/>
            <w:gridSpan w:val="4"/>
            <w:tcBorders>
              <w:top w:val="single" w:color="auto" w:sz="4" w:space="0"/>
              <w:left w:val="single" w:color="auto" w:sz="4" w:space="0"/>
              <w:bottom w:val="single" w:color="auto" w:sz="4" w:space="0"/>
              <w:right w:val="single" w:color="auto" w:sz="4" w:space="0"/>
            </w:tcBorders>
            <w:noWrap w:val="0"/>
            <w:vAlign w:val="center"/>
          </w:tcPr>
          <w:p w14:paraId="44372699">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3E79A176">
        <w:tc>
          <w:tcPr>
            <w:tcW w:w="3091" w:type="dxa"/>
            <w:tcBorders>
              <w:top w:val="single" w:color="auto" w:sz="4" w:space="0"/>
              <w:left w:val="single" w:color="auto" w:sz="4" w:space="0"/>
              <w:bottom w:val="single" w:color="auto" w:sz="4" w:space="0"/>
              <w:right w:val="single" w:color="auto" w:sz="4" w:space="0"/>
            </w:tcBorders>
            <w:noWrap w:val="0"/>
            <w:vAlign w:val="center"/>
          </w:tcPr>
          <w:p w14:paraId="7AEB5A22">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06" w:type="dxa"/>
            <w:gridSpan w:val="4"/>
            <w:tcBorders>
              <w:top w:val="single" w:color="auto" w:sz="4" w:space="0"/>
              <w:left w:val="single" w:color="auto" w:sz="4" w:space="0"/>
              <w:bottom w:val="single" w:color="auto" w:sz="4" w:space="0"/>
              <w:right w:val="single" w:color="auto" w:sz="4" w:space="0"/>
            </w:tcBorders>
            <w:noWrap w:val="0"/>
            <w:vAlign w:val="center"/>
          </w:tcPr>
          <w:p w14:paraId="2073840D">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57155C5A">
        <w:tc>
          <w:tcPr>
            <w:tcW w:w="3091" w:type="dxa"/>
            <w:tcBorders>
              <w:top w:val="single" w:color="auto" w:sz="4" w:space="0"/>
              <w:left w:val="single" w:color="auto" w:sz="4" w:space="0"/>
              <w:bottom w:val="single" w:color="auto" w:sz="4" w:space="0"/>
              <w:right w:val="single" w:color="auto" w:sz="4" w:space="0"/>
            </w:tcBorders>
            <w:noWrap w:val="0"/>
            <w:vAlign w:val="center"/>
          </w:tcPr>
          <w:p w14:paraId="24C8956D">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51CABDE">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34D404A3">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693" w:type="dxa"/>
            <w:tcBorders>
              <w:top w:val="single" w:color="auto" w:sz="4" w:space="0"/>
              <w:left w:val="single" w:color="auto" w:sz="4" w:space="0"/>
              <w:bottom w:val="single" w:color="auto" w:sz="4" w:space="0"/>
              <w:right w:val="single" w:color="auto" w:sz="4" w:space="0"/>
            </w:tcBorders>
            <w:noWrap w:val="0"/>
            <w:vAlign w:val="center"/>
          </w:tcPr>
          <w:p w14:paraId="74A8E349">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0BE71FCA">
        <w:tc>
          <w:tcPr>
            <w:tcW w:w="3091" w:type="dxa"/>
            <w:tcBorders>
              <w:top w:val="single" w:color="auto" w:sz="4" w:space="0"/>
              <w:left w:val="single" w:color="auto" w:sz="4" w:space="0"/>
              <w:bottom w:val="single" w:color="auto" w:sz="4" w:space="0"/>
              <w:right w:val="single" w:color="auto" w:sz="4" w:space="0"/>
            </w:tcBorders>
            <w:noWrap w:val="0"/>
            <w:vAlign w:val="center"/>
          </w:tcPr>
          <w:p w14:paraId="1445BFC3">
            <w:pPr>
              <w:spacing w:line="276" w:lineRule="auto"/>
              <w:ind w:firstLine="0" w:firstLineChars="0"/>
              <w:jc w:val="center"/>
              <w:rPr>
                <w:rFonts w:eastAsia="仿宋"/>
                <w:color w:val="000000"/>
                <w:sz w:val="21"/>
                <w:szCs w:val="21"/>
              </w:rPr>
            </w:pPr>
            <w:r>
              <w:rPr>
                <w:rFonts w:hint="eastAsia" w:eastAsia="仿宋"/>
                <w:color w:val="000000"/>
                <w:sz w:val="21"/>
                <w:szCs w:val="21"/>
              </w:rPr>
              <w:t>淘宝平台付费推广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52C404D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能够进行淘宝直通车推广和超级钻展推广</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76BDADF">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淘宝直通车推广；淘宝超级钻展推广</w:t>
            </w:r>
          </w:p>
        </w:tc>
        <w:tc>
          <w:tcPr>
            <w:tcW w:w="693" w:type="dxa"/>
            <w:tcBorders>
              <w:top w:val="single" w:color="auto" w:sz="4" w:space="0"/>
              <w:left w:val="single" w:color="auto" w:sz="4" w:space="0"/>
              <w:bottom w:val="single" w:color="auto" w:sz="4" w:space="0"/>
              <w:right w:val="single" w:color="auto" w:sz="4" w:space="0"/>
            </w:tcBorders>
            <w:noWrap w:val="0"/>
            <w:vAlign w:val="center"/>
          </w:tcPr>
          <w:p w14:paraId="222A31B6">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4084896C">
        <w:tc>
          <w:tcPr>
            <w:tcW w:w="3091" w:type="dxa"/>
            <w:tcBorders>
              <w:top w:val="single" w:color="auto" w:sz="4" w:space="0"/>
              <w:left w:val="single" w:color="auto" w:sz="4" w:space="0"/>
              <w:bottom w:val="single" w:color="auto" w:sz="4" w:space="0"/>
              <w:right w:val="single" w:color="auto" w:sz="4" w:space="0"/>
            </w:tcBorders>
            <w:noWrap w:val="0"/>
            <w:vAlign w:val="center"/>
          </w:tcPr>
          <w:p w14:paraId="2EB9E781">
            <w:pPr>
              <w:spacing w:line="276" w:lineRule="auto"/>
              <w:ind w:firstLine="0" w:firstLineChars="0"/>
              <w:jc w:val="center"/>
              <w:rPr>
                <w:rFonts w:eastAsia="仿宋"/>
                <w:color w:val="000000"/>
                <w:sz w:val="21"/>
                <w:szCs w:val="21"/>
              </w:rPr>
            </w:pPr>
            <w:r>
              <w:rPr>
                <w:rFonts w:hint="eastAsia" w:eastAsia="仿宋"/>
                <w:color w:val="000000"/>
                <w:sz w:val="21"/>
                <w:szCs w:val="21"/>
              </w:rPr>
              <w:t>京东平台付费推广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22D60D03">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能够进行京东快车推广和海投推广</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235DE3DE">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京东快车推广；京东海投推广</w:t>
            </w:r>
          </w:p>
        </w:tc>
        <w:tc>
          <w:tcPr>
            <w:tcW w:w="693" w:type="dxa"/>
            <w:tcBorders>
              <w:top w:val="single" w:color="auto" w:sz="4" w:space="0"/>
              <w:left w:val="single" w:color="auto" w:sz="4" w:space="0"/>
              <w:bottom w:val="single" w:color="auto" w:sz="4" w:space="0"/>
              <w:right w:val="single" w:color="auto" w:sz="4" w:space="0"/>
            </w:tcBorders>
            <w:noWrap w:val="0"/>
            <w:vAlign w:val="center"/>
          </w:tcPr>
          <w:p w14:paraId="1B12B239">
            <w:pPr>
              <w:spacing w:line="240" w:lineRule="auto"/>
              <w:ind w:firstLine="0" w:firstLineChars="0"/>
              <w:jc w:val="center"/>
              <w:rPr>
                <w:rFonts w:eastAsia="仿宋"/>
                <w:color w:val="000000"/>
                <w:sz w:val="21"/>
                <w:szCs w:val="21"/>
              </w:rPr>
            </w:pPr>
            <w:r>
              <w:rPr>
                <w:rFonts w:hint="eastAsia" w:eastAsia="仿宋"/>
                <w:color w:val="000000"/>
                <w:sz w:val="21"/>
                <w:szCs w:val="21"/>
              </w:rPr>
              <w:t>1</w:t>
            </w:r>
          </w:p>
        </w:tc>
      </w:tr>
      <w:tr w14:paraId="2793DA51">
        <w:tc>
          <w:tcPr>
            <w:tcW w:w="3091" w:type="dxa"/>
            <w:tcBorders>
              <w:top w:val="single" w:color="auto" w:sz="4" w:space="0"/>
              <w:left w:val="single" w:color="auto" w:sz="4" w:space="0"/>
              <w:bottom w:val="single" w:color="auto" w:sz="4" w:space="0"/>
              <w:right w:val="single" w:color="auto" w:sz="4" w:space="0"/>
            </w:tcBorders>
            <w:noWrap w:val="0"/>
            <w:vAlign w:val="center"/>
          </w:tcPr>
          <w:p w14:paraId="7904E61A">
            <w:pPr>
              <w:spacing w:line="276" w:lineRule="auto"/>
              <w:ind w:firstLine="0" w:firstLineChars="0"/>
              <w:jc w:val="center"/>
              <w:rPr>
                <w:rFonts w:eastAsia="仿宋"/>
                <w:color w:val="000000"/>
                <w:sz w:val="21"/>
                <w:szCs w:val="21"/>
              </w:rPr>
            </w:pPr>
            <w:r>
              <w:rPr>
                <w:rFonts w:hint="eastAsia" w:eastAsia="仿宋"/>
                <w:color w:val="000000"/>
                <w:sz w:val="21"/>
                <w:szCs w:val="21"/>
              </w:rPr>
              <w:t>拼多多平台付费推广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0BED513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能够进行多多搜索推广和放心</w:t>
            </w:r>
            <w:r>
              <w:rPr>
                <w:rFonts w:hint="eastAsia" w:eastAsia="仿宋"/>
                <w:color w:val="000000"/>
                <w:spacing w:val="-4"/>
                <w:sz w:val="21"/>
                <w:szCs w:val="21"/>
                <w:lang w:eastAsia="zh-CN"/>
              </w:rPr>
              <w:t>推广</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1226CCF">
            <w:pPr>
              <w:spacing w:line="240" w:lineRule="auto"/>
              <w:ind w:firstLine="0" w:firstLineChars="0"/>
              <w:jc w:val="left"/>
              <w:rPr>
                <w:rFonts w:eastAsia="仿宋"/>
                <w:color w:val="000000"/>
                <w:spacing w:val="-2"/>
                <w:sz w:val="21"/>
                <w:szCs w:val="21"/>
              </w:rPr>
            </w:pPr>
            <w:r>
              <w:rPr>
                <w:rFonts w:hint="eastAsia" w:eastAsia="仿宋"/>
                <w:color w:val="000000"/>
                <w:spacing w:val="-2"/>
                <w:sz w:val="21"/>
                <w:szCs w:val="21"/>
              </w:rPr>
              <w:t>多多搜索推广；放心推</w:t>
            </w:r>
            <w:r>
              <w:rPr>
                <w:rFonts w:hint="eastAsia" w:eastAsia="仿宋"/>
                <w:color w:val="000000"/>
                <w:spacing w:val="-2"/>
                <w:sz w:val="21"/>
                <w:szCs w:val="21"/>
                <w:lang w:eastAsia="zh-CN"/>
              </w:rPr>
              <w:t>广</w:t>
            </w:r>
          </w:p>
        </w:tc>
        <w:tc>
          <w:tcPr>
            <w:tcW w:w="693" w:type="dxa"/>
            <w:tcBorders>
              <w:top w:val="single" w:color="auto" w:sz="4" w:space="0"/>
              <w:left w:val="single" w:color="auto" w:sz="4" w:space="0"/>
              <w:bottom w:val="single" w:color="auto" w:sz="4" w:space="0"/>
              <w:right w:val="single" w:color="auto" w:sz="4" w:space="0"/>
            </w:tcBorders>
            <w:noWrap w:val="0"/>
            <w:vAlign w:val="center"/>
          </w:tcPr>
          <w:p w14:paraId="53260A86">
            <w:pPr>
              <w:spacing w:line="240" w:lineRule="auto"/>
              <w:ind w:firstLine="0" w:firstLineChars="0"/>
              <w:jc w:val="center"/>
              <w:rPr>
                <w:rFonts w:eastAsia="仿宋"/>
                <w:color w:val="000000"/>
                <w:sz w:val="21"/>
                <w:szCs w:val="21"/>
              </w:rPr>
            </w:pPr>
            <w:r>
              <w:rPr>
                <w:rFonts w:hint="eastAsia" w:eastAsia="仿宋"/>
                <w:color w:val="000000"/>
                <w:sz w:val="21"/>
                <w:szCs w:val="21"/>
              </w:rPr>
              <w:t>1</w:t>
            </w:r>
          </w:p>
        </w:tc>
      </w:tr>
      <w:tr w14:paraId="0C974D31">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71213B23">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693" w:type="dxa"/>
            <w:tcBorders>
              <w:top w:val="single" w:color="auto" w:sz="4" w:space="0"/>
              <w:left w:val="single" w:color="auto" w:sz="4" w:space="0"/>
              <w:bottom w:val="single" w:color="auto" w:sz="4" w:space="0"/>
              <w:right w:val="single" w:color="auto" w:sz="4" w:space="0"/>
            </w:tcBorders>
            <w:noWrap w:val="0"/>
            <w:vAlign w:val="center"/>
          </w:tcPr>
          <w:p w14:paraId="00A068C3">
            <w:pPr>
              <w:spacing w:line="240" w:lineRule="auto"/>
              <w:ind w:firstLine="0" w:firstLineChars="0"/>
              <w:jc w:val="center"/>
              <w:rPr>
                <w:rFonts w:eastAsia="仿宋"/>
                <w:color w:val="000000"/>
                <w:sz w:val="21"/>
                <w:szCs w:val="21"/>
              </w:rPr>
            </w:pPr>
            <w:r>
              <w:rPr>
                <w:rFonts w:hint="eastAsia" w:eastAsia="仿宋"/>
                <w:color w:val="000000"/>
                <w:sz w:val="21"/>
                <w:szCs w:val="21"/>
              </w:rPr>
              <w:t>4</w:t>
            </w:r>
          </w:p>
        </w:tc>
      </w:tr>
    </w:tbl>
    <w:p w14:paraId="49F249EB">
      <w:pPr>
        <w:spacing w:line="360" w:lineRule="auto"/>
        <w:ind w:firstLine="0" w:firstLineChars="0"/>
        <w:rPr>
          <w:rFonts w:eastAsia="宋体"/>
          <w:color w:val="000000"/>
          <w:sz w:val="21"/>
          <w:szCs w:val="24"/>
          <w:lang w:bidi="th-TH"/>
        </w:rPr>
      </w:pPr>
    </w:p>
    <w:p w14:paraId="098F53AC">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5</w:t>
      </w:r>
      <w:r>
        <w:rPr>
          <w:rFonts w:hint="eastAsia" w:eastAsia="黑体"/>
          <w:color w:val="000000"/>
          <w:sz w:val="24"/>
          <w:szCs w:val="24"/>
        </w:rPr>
        <w:t>章  活动营销：用活动为店铺制造超高人气</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36C98FAE">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26DE1940">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0EDE53F">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．学习目标：掌握设置淘金币和优惠券的技巧；掌握参加官方大促活动的技巧；掌握布置直播场地、构建直播画面、进行直播预热引流的技巧；掌握在直播中讲解商品的技巧；掌握在直播中进行互动的技巧。</w:t>
            </w:r>
          </w:p>
          <w:p w14:paraId="0434308C">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．素质目标：学会挖掘社会热点和痛点，坚持从实践出发，设计出符合市场需求的营销方案；强化网络文明意识，提升网络文明素养。</w:t>
            </w:r>
          </w:p>
          <w:p w14:paraId="7CF8CAFD">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．具体任务：练习直播营销。</w:t>
            </w:r>
          </w:p>
          <w:p w14:paraId="718AB843">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3D634479">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13FE09E1">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0F11D9F4">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6642B76">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22A4A5F9">
            <w:pPr>
              <w:spacing w:line="240" w:lineRule="auto"/>
              <w:ind w:firstLine="0" w:firstLineChars="0"/>
              <w:jc w:val="left"/>
              <w:rPr>
                <w:rFonts w:eastAsia="仿宋"/>
                <w:color w:val="000000"/>
                <w:sz w:val="21"/>
                <w:szCs w:val="21"/>
              </w:rPr>
            </w:pPr>
            <w:r>
              <w:rPr>
                <w:rFonts w:hint="eastAsia" w:eastAsia="仿宋"/>
                <w:color w:val="000000"/>
                <w:sz w:val="21"/>
                <w:szCs w:val="21"/>
              </w:rPr>
              <w:t>课堂实操：开通淘金币、设置优惠券、开通淘宝直播、发布淘宝直播预告；</w:t>
            </w:r>
          </w:p>
          <w:p w14:paraId="2DF27B01">
            <w:pPr>
              <w:spacing w:line="240" w:lineRule="auto"/>
              <w:ind w:firstLine="0" w:firstLineChars="0"/>
              <w:jc w:val="left"/>
              <w:rPr>
                <w:rFonts w:hint="eastAsia" w:eastAsia="仿宋"/>
                <w:color w:val="000000"/>
                <w:sz w:val="21"/>
                <w:szCs w:val="21"/>
              </w:rPr>
            </w:pPr>
            <w:r>
              <w:rPr>
                <w:rFonts w:hint="eastAsia" w:eastAsia="仿宋"/>
                <w:color w:val="000000"/>
                <w:sz w:val="21"/>
                <w:szCs w:val="21"/>
              </w:rPr>
              <w:t>课后实训：直播销售商品</w:t>
            </w:r>
          </w:p>
        </w:tc>
      </w:tr>
      <w:tr w14:paraId="11EB74E1">
        <w:tc>
          <w:tcPr>
            <w:tcW w:w="3091" w:type="dxa"/>
            <w:tcBorders>
              <w:top w:val="single" w:color="auto" w:sz="4" w:space="0"/>
              <w:left w:val="single" w:color="auto" w:sz="4" w:space="0"/>
              <w:bottom w:val="single" w:color="auto" w:sz="4" w:space="0"/>
              <w:right w:val="single" w:color="auto" w:sz="4" w:space="0"/>
            </w:tcBorders>
            <w:noWrap w:val="0"/>
            <w:vAlign w:val="center"/>
          </w:tcPr>
          <w:p w14:paraId="0663B42A">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31E3C49F">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1F8B11E1">
        <w:tc>
          <w:tcPr>
            <w:tcW w:w="3091" w:type="dxa"/>
            <w:tcBorders>
              <w:top w:val="single" w:color="auto" w:sz="4" w:space="0"/>
              <w:left w:val="single" w:color="auto" w:sz="4" w:space="0"/>
              <w:bottom w:val="single" w:color="auto" w:sz="4" w:space="0"/>
              <w:right w:val="single" w:color="auto" w:sz="4" w:space="0"/>
            </w:tcBorders>
            <w:noWrap w:val="0"/>
            <w:vAlign w:val="center"/>
          </w:tcPr>
          <w:p w14:paraId="0A6DED26">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C116C6B">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重点：店铺促销工具、官方大促活动推广、直播营销</w:t>
            </w:r>
          </w:p>
          <w:p w14:paraId="1697A5B8">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难点：店铺促销工具、直播营销</w:t>
            </w:r>
          </w:p>
        </w:tc>
      </w:tr>
      <w:tr w14:paraId="33FE738A">
        <w:tc>
          <w:tcPr>
            <w:tcW w:w="3091" w:type="dxa"/>
            <w:tcBorders>
              <w:top w:val="single" w:color="auto" w:sz="4" w:space="0"/>
              <w:left w:val="single" w:color="auto" w:sz="4" w:space="0"/>
              <w:bottom w:val="single" w:color="auto" w:sz="4" w:space="0"/>
              <w:right w:val="single" w:color="auto" w:sz="4" w:space="0"/>
            </w:tcBorders>
            <w:noWrap w:val="0"/>
            <w:vAlign w:val="center"/>
          </w:tcPr>
          <w:p w14:paraId="1B1853E7">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D32D75C">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2129AD48">
        <w:tc>
          <w:tcPr>
            <w:tcW w:w="3091" w:type="dxa"/>
            <w:tcBorders>
              <w:top w:val="single" w:color="auto" w:sz="4" w:space="0"/>
              <w:left w:val="single" w:color="auto" w:sz="4" w:space="0"/>
              <w:bottom w:val="single" w:color="auto" w:sz="4" w:space="0"/>
              <w:right w:val="single" w:color="auto" w:sz="4" w:space="0"/>
            </w:tcBorders>
            <w:noWrap w:val="0"/>
            <w:vAlign w:val="center"/>
          </w:tcPr>
          <w:p w14:paraId="54B729D5">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D3CF6C3">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237BFC65">
        <w:tc>
          <w:tcPr>
            <w:tcW w:w="3091" w:type="dxa"/>
            <w:tcBorders>
              <w:top w:val="single" w:color="auto" w:sz="4" w:space="0"/>
              <w:left w:val="single" w:color="auto" w:sz="4" w:space="0"/>
              <w:bottom w:val="single" w:color="auto" w:sz="4" w:space="0"/>
              <w:right w:val="single" w:color="auto" w:sz="4" w:space="0"/>
            </w:tcBorders>
            <w:noWrap w:val="0"/>
            <w:vAlign w:val="center"/>
          </w:tcPr>
          <w:p w14:paraId="63A31748">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6009A59B">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A6D9C3E">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CBA3262">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0967013C">
        <w:tc>
          <w:tcPr>
            <w:tcW w:w="3091" w:type="dxa"/>
            <w:tcBorders>
              <w:top w:val="single" w:color="auto" w:sz="4" w:space="0"/>
              <w:left w:val="single" w:color="auto" w:sz="4" w:space="0"/>
              <w:bottom w:val="single" w:color="auto" w:sz="4" w:space="0"/>
              <w:right w:val="single" w:color="auto" w:sz="4" w:space="0"/>
            </w:tcBorders>
            <w:noWrap w:val="0"/>
            <w:vAlign w:val="center"/>
          </w:tcPr>
          <w:p w14:paraId="7DB926B6">
            <w:pPr>
              <w:spacing w:line="276" w:lineRule="auto"/>
              <w:ind w:firstLine="0" w:firstLineChars="0"/>
              <w:jc w:val="center"/>
              <w:rPr>
                <w:rFonts w:eastAsia="仿宋"/>
                <w:color w:val="000000"/>
                <w:sz w:val="21"/>
                <w:szCs w:val="21"/>
              </w:rPr>
            </w:pPr>
            <w:r>
              <w:rPr>
                <w:rFonts w:hint="eastAsia" w:eastAsia="仿宋"/>
                <w:color w:val="000000"/>
                <w:sz w:val="21"/>
                <w:szCs w:val="21"/>
              </w:rPr>
              <w:t>店铺促销工具</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7F634C25">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能够设置淘金币和优惠券</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45B2B02D">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淘金币；优惠券</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7C67715E">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2</w:t>
            </w:r>
          </w:p>
        </w:tc>
      </w:tr>
      <w:tr w14:paraId="40B3AFB8">
        <w:tc>
          <w:tcPr>
            <w:tcW w:w="3091" w:type="dxa"/>
            <w:tcBorders>
              <w:top w:val="single" w:color="auto" w:sz="4" w:space="0"/>
              <w:left w:val="single" w:color="auto" w:sz="4" w:space="0"/>
              <w:bottom w:val="single" w:color="auto" w:sz="4" w:space="0"/>
              <w:right w:val="single" w:color="auto" w:sz="4" w:space="0"/>
            </w:tcBorders>
            <w:noWrap w:val="0"/>
            <w:vAlign w:val="center"/>
          </w:tcPr>
          <w:p w14:paraId="12B73E99">
            <w:pPr>
              <w:spacing w:line="276" w:lineRule="auto"/>
              <w:ind w:firstLine="0" w:firstLineChars="0"/>
              <w:jc w:val="center"/>
              <w:rPr>
                <w:rFonts w:eastAsia="仿宋"/>
                <w:color w:val="000000"/>
                <w:sz w:val="21"/>
                <w:szCs w:val="21"/>
              </w:rPr>
            </w:pPr>
            <w:r>
              <w:rPr>
                <w:rFonts w:hint="eastAsia" w:eastAsia="仿宋"/>
                <w:color w:val="000000"/>
                <w:sz w:val="21"/>
                <w:szCs w:val="21"/>
              </w:rPr>
              <w:t>官方大促活动推广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57A0F8F">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能够实施大促活动推广</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00F32BD">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大促活动的主要类型；实施大促活动的技巧</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32856681">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2</w:t>
            </w:r>
          </w:p>
        </w:tc>
      </w:tr>
      <w:tr w14:paraId="49A3258E">
        <w:tc>
          <w:tcPr>
            <w:tcW w:w="3091" w:type="dxa"/>
            <w:tcBorders>
              <w:top w:val="single" w:color="auto" w:sz="4" w:space="0"/>
              <w:left w:val="single" w:color="auto" w:sz="4" w:space="0"/>
              <w:bottom w:val="single" w:color="auto" w:sz="4" w:space="0"/>
              <w:right w:val="single" w:color="auto" w:sz="4" w:space="0"/>
            </w:tcBorders>
            <w:noWrap w:val="0"/>
            <w:vAlign w:val="center"/>
          </w:tcPr>
          <w:p w14:paraId="75FAD25B">
            <w:pPr>
              <w:spacing w:line="276" w:lineRule="auto"/>
              <w:ind w:firstLine="0" w:firstLineChars="0"/>
              <w:jc w:val="center"/>
              <w:rPr>
                <w:rFonts w:eastAsia="仿宋"/>
                <w:color w:val="000000"/>
                <w:sz w:val="21"/>
                <w:szCs w:val="21"/>
              </w:rPr>
            </w:pPr>
            <w:r>
              <w:rPr>
                <w:rFonts w:hint="eastAsia" w:eastAsia="仿宋"/>
                <w:color w:val="000000"/>
                <w:sz w:val="21"/>
                <w:szCs w:val="21"/>
              </w:rPr>
              <w:t>直播营销</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63D2F65A">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能够开展直播营销活动</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FB736CF">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直播场地的布置；直播画面的构建；直播预热引流；直播商品的讲解；直播互动活动</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61400C2">
            <w:pPr>
              <w:spacing w:line="240" w:lineRule="auto"/>
              <w:ind w:firstLine="0" w:firstLineChars="0"/>
              <w:jc w:val="center"/>
              <w:rPr>
                <w:rFonts w:eastAsia="仿宋"/>
                <w:color w:val="000000"/>
                <w:sz w:val="21"/>
                <w:szCs w:val="21"/>
              </w:rPr>
            </w:pPr>
            <w:r>
              <w:rPr>
                <w:rFonts w:hint="eastAsia" w:eastAsia="仿宋"/>
                <w:color w:val="000000"/>
                <w:sz w:val="21"/>
                <w:szCs w:val="21"/>
              </w:rPr>
              <w:t>4</w:t>
            </w:r>
          </w:p>
        </w:tc>
      </w:tr>
      <w:tr w14:paraId="78D5D92F">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3C0BF92C">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8A1E9A1">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8</w:t>
            </w:r>
          </w:p>
        </w:tc>
      </w:tr>
    </w:tbl>
    <w:p w14:paraId="02E04501">
      <w:pPr>
        <w:spacing w:line="360" w:lineRule="auto"/>
        <w:ind w:firstLine="0" w:firstLineChars="0"/>
        <w:rPr>
          <w:rFonts w:eastAsia="宋体"/>
          <w:color w:val="000000"/>
          <w:sz w:val="21"/>
          <w:szCs w:val="24"/>
          <w:lang w:bidi="th-TH"/>
        </w:rPr>
      </w:pPr>
    </w:p>
    <w:p w14:paraId="702CE98B">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6</w:t>
      </w:r>
      <w:r>
        <w:rPr>
          <w:rFonts w:hint="eastAsia" w:eastAsia="黑体"/>
          <w:color w:val="000000"/>
          <w:sz w:val="24"/>
          <w:szCs w:val="24"/>
        </w:rPr>
        <w:t>章  全渠道流量运营：整合资源提升流量效能</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207310BB">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4E62CB1F">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5DCA119">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．学习目标：掌握社群运营工具（企业微信、SCRM）的使用；掌握 O2O 全渠道场景设计方法；掌握直播电商全流程策划（脚本设计、流量转化、复盘）；掌握传统第三方平台（返利网、美丽说）推广技巧。</w:t>
            </w:r>
          </w:p>
          <w:p w14:paraId="59F70D05">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．素质目标：建立网络时代社会主义核心价值观，塑造健康向上的网络文化；提高网络信息安全意识，通过合法途径收集客户信息，保护客户信息安全；增强互联网</w:t>
            </w:r>
            <w:r>
              <w:rPr>
                <w:rFonts w:hint="eastAsia" w:eastAsia="仿宋"/>
                <w:color w:val="000000"/>
                <w:spacing w:val="-4"/>
                <w:sz w:val="21"/>
                <w:szCs w:val="21"/>
                <w:lang w:eastAsia="zh-CN"/>
              </w:rPr>
              <w:t>法治意识</w:t>
            </w:r>
            <w:r>
              <w:rPr>
                <w:rFonts w:hint="eastAsia" w:eastAsia="仿宋"/>
                <w:color w:val="000000"/>
                <w:spacing w:val="-4"/>
                <w:sz w:val="21"/>
                <w:szCs w:val="21"/>
              </w:rPr>
              <w:t>，依法发布网络广告。</w:t>
            </w:r>
          </w:p>
          <w:p w14:paraId="107A1CCF">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．具体任务：练习社交媒体推广。</w:t>
            </w:r>
          </w:p>
          <w:p w14:paraId="5DCFC960">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028C0078">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62438D84">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68D40567">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7B965BE">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16D31D4F">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课堂实操：在抖音发布商品推广短视频；</w:t>
            </w:r>
          </w:p>
          <w:p w14:paraId="43D52E50">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课后实训：发布商品推广短视频</w:t>
            </w:r>
          </w:p>
        </w:tc>
      </w:tr>
      <w:tr w14:paraId="7E1D3406">
        <w:tc>
          <w:tcPr>
            <w:tcW w:w="3091" w:type="dxa"/>
            <w:tcBorders>
              <w:top w:val="single" w:color="auto" w:sz="4" w:space="0"/>
              <w:left w:val="single" w:color="auto" w:sz="4" w:space="0"/>
              <w:bottom w:val="single" w:color="auto" w:sz="4" w:space="0"/>
              <w:right w:val="single" w:color="auto" w:sz="4" w:space="0"/>
            </w:tcBorders>
            <w:noWrap w:val="0"/>
            <w:vAlign w:val="center"/>
          </w:tcPr>
          <w:p w14:paraId="390D643C">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277E7B27">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71981FDD">
        <w:tc>
          <w:tcPr>
            <w:tcW w:w="3091" w:type="dxa"/>
            <w:tcBorders>
              <w:top w:val="single" w:color="auto" w:sz="4" w:space="0"/>
              <w:left w:val="single" w:color="auto" w:sz="4" w:space="0"/>
              <w:bottom w:val="single" w:color="auto" w:sz="4" w:space="0"/>
              <w:right w:val="single" w:color="auto" w:sz="4" w:space="0"/>
            </w:tcBorders>
            <w:noWrap w:val="0"/>
            <w:vAlign w:val="center"/>
          </w:tcPr>
          <w:p w14:paraId="61B760C6">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726C318C">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重点：短视频推广、微信推广、微博推广、第三方平台推广</w:t>
            </w:r>
          </w:p>
          <w:p w14:paraId="58181685">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难点：短视频推广、微信推广、微博推广</w:t>
            </w:r>
          </w:p>
        </w:tc>
      </w:tr>
      <w:tr w14:paraId="269D3E4D">
        <w:tc>
          <w:tcPr>
            <w:tcW w:w="3091" w:type="dxa"/>
            <w:tcBorders>
              <w:top w:val="single" w:color="auto" w:sz="4" w:space="0"/>
              <w:left w:val="single" w:color="auto" w:sz="4" w:space="0"/>
              <w:bottom w:val="single" w:color="auto" w:sz="4" w:space="0"/>
              <w:right w:val="single" w:color="auto" w:sz="4" w:space="0"/>
            </w:tcBorders>
            <w:noWrap w:val="0"/>
            <w:vAlign w:val="center"/>
          </w:tcPr>
          <w:p w14:paraId="39CD714D">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3A7E1B3">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7EBC2DB8">
        <w:tc>
          <w:tcPr>
            <w:tcW w:w="3091" w:type="dxa"/>
            <w:tcBorders>
              <w:top w:val="single" w:color="auto" w:sz="4" w:space="0"/>
              <w:left w:val="single" w:color="auto" w:sz="4" w:space="0"/>
              <w:bottom w:val="single" w:color="auto" w:sz="4" w:space="0"/>
              <w:right w:val="single" w:color="auto" w:sz="4" w:space="0"/>
            </w:tcBorders>
            <w:noWrap w:val="0"/>
            <w:vAlign w:val="center"/>
          </w:tcPr>
          <w:p w14:paraId="1707DA7F">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093BDAF9">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47302E5F">
        <w:tc>
          <w:tcPr>
            <w:tcW w:w="3091" w:type="dxa"/>
            <w:tcBorders>
              <w:top w:val="single" w:color="auto" w:sz="4" w:space="0"/>
              <w:left w:val="single" w:color="auto" w:sz="4" w:space="0"/>
              <w:bottom w:val="single" w:color="auto" w:sz="4" w:space="0"/>
              <w:right w:val="single" w:color="auto" w:sz="4" w:space="0"/>
            </w:tcBorders>
            <w:noWrap w:val="0"/>
            <w:vAlign w:val="center"/>
          </w:tcPr>
          <w:p w14:paraId="0C2BC90C">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7DFB2B0">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BA2FB8E">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73ABBF1B">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0E97B739">
        <w:tc>
          <w:tcPr>
            <w:tcW w:w="3091" w:type="dxa"/>
            <w:tcBorders>
              <w:top w:val="single" w:color="auto" w:sz="4" w:space="0"/>
              <w:left w:val="single" w:color="auto" w:sz="4" w:space="0"/>
              <w:bottom w:val="single" w:color="auto" w:sz="4" w:space="0"/>
              <w:right w:val="single" w:color="auto" w:sz="4" w:space="0"/>
            </w:tcBorders>
            <w:noWrap w:val="0"/>
            <w:vAlign w:val="center"/>
          </w:tcPr>
          <w:p w14:paraId="0DEF32FC">
            <w:pPr>
              <w:spacing w:line="276" w:lineRule="auto"/>
              <w:ind w:firstLine="0" w:firstLineChars="0"/>
              <w:jc w:val="center"/>
              <w:rPr>
                <w:rFonts w:eastAsia="仿宋"/>
                <w:color w:val="000000"/>
                <w:sz w:val="21"/>
                <w:szCs w:val="21"/>
              </w:rPr>
            </w:pPr>
            <w:r>
              <w:rPr>
                <w:rFonts w:hint="eastAsia" w:eastAsia="仿宋"/>
                <w:color w:val="000000"/>
                <w:sz w:val="21"/>
                <w:szCs w:val="21"/>
              </w:rPr>
              <w:t>社交媒体推广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206C6BE4">
            <w:pPr>
              <w:spacing w:line="240" w:lineRule="auto"/>
              <w:ind w:firstLine="0" w:firstLineChars="0"/>
              <w:jc w:val="left"/>
              <w:rPr>
                <w:rFonts w:hint="eastAsia" w:eastAsia="仿宋"/>
                <w:color w:val="000000"/>
                <w:spacing w:val="-4"/>
                <w:sz w:val="21"/>
                <w:szCs w:val="21"/>
                <w:lang w:eastAsia="zh-CN"/>
              </w:rPr>
            </w:pPr>
            <w:r>
              <w:rPr>
                <w:rFonts w:hint="eastAsia" w:eastAsia="仿宋"/>
                <w:color w:val="000000"/>
                <w:spacing w:val="-4"/>
                <w:sz w:val="21"/>
                <w:szCs w:val="21"/>
              </w:rPr>
              <w:t>能够利用各种社交媒体进行推广引流</w:t>
            </w:r>
            <w:r>
              <w:rPr>
                <w:rFonts w:hint="eastAsia" w:eastAsia="仿宋"/>
                <w:color w:val="000000"/>
                <w:spacing w:val="-4"/>
                <w:sz w:val="21"/>
                <w:szCs w:val="21"/>
                <w:lang w:eastAsia="zh-CN"/>
              </w:rPr>
              <w:t>；能运营企业微信 / SCRM 社群；能设计 O2O 全渠道场景；能策划直播电商全流程</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B161E4E">
            <w:pPr>
              <w:spacing w:line="240" w:lineRule="auto"/>
              <w:ind w:firstLine="0" w:firstLineChars="0"/>
              <w:jc w:val="left"/>
              <w:rPr>
                <w:rFonts w:hint="eastAsia" w:eastAsia="仿宋"/>
                <w:color w:val="000000"/>
                <w:spacing w:val="-4"/>
                <w:sz w:val="21"/>
                <w:szCs w:val="21"/>
                <w:lang w:eastAsia="zh-CN"/>
              </w:rPr>
            </w:pPr>
            <w:r>
              <w:rPr>
                <w:rFonts w:hint="eastAsia" w:eastAsia="仿宋"/>
                <w:color w:val="000000"/>
                <w:spacing w:val="-4"/>
                <w:sz w:val="21"/>
                <w:szCs w:val="21"/>
              </w:rPr>
              <w:t>短视频推广；微信推广；微博推广</w:t>
            </w:r>
            <w:r>
              <w:rPr>
                <w:rFonts w:hint="eastAsia" w:eastAsia="仿宋"/>
                <w:color w:val="000000"/>
                <w:spacing w:val="-4"/>
                <w:sz w:val="21"/>
                <w:szCs w:val="21"/>
                <w:lang w:eastAsia="zh-CN"/>
              </w:rPr>
              <w:t>；企业微信 / SCRM 操作；O2O 场景设计原则；直播脚本策划、流量转化技巧；直播复盘方法</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BACCB13">
            <w:pPr>
              <w:spacing w:line="240" w:lineRule="auto"/>
              <w:ind w:firstLine="0" w:firstLineChars="0"/>
              <w:jc w:val="center"/>
              <w:rPr>
                <w:rFonts w:eastAsia="仿宋"/>
                <w:color w:val="000000"/>
                <w:sz w:val="21"/>
                <w:szCs w:val="21"/>
              </w:rPr>
            </w:pPr>
            <w:r>
              <w:rPr>
                <w:rFonts w:hint="eastAsia" w:eastAsia="仿宋"/>
                <w:color w:val="000000"/>
                <w:sz w:val="21"/>
                <w:szCs w:val="21"/>
              </w:rPr>
              <w:t>3</w:t>
            </w:r>
          </w:p>
        </w:tc>
      </w:tr>
      <w:tr w14:paraId="30CDB190">
        <w:tc>
          <w:tcPr>
            <w:tcW w:w="3091" w:type="dxa"/>
            <w:tcBorders>
              <w:top w:val="single" w:color="auto" w:sz="4" w:space="0"/>
              <w:left w:val="single" w:color="auto" w:sz="4" w:space="0"/>
              <w:bottom w:val="single" w:color="auto" w:sz="4" w:space="0"/>
              <w:right w:val="single" w:color="auto" w:sz="4" w:space="0"/>
            </w:tcBorders>
            <w:noWrap w:val="0"/>
            <w:vAlign w:val="center"/>
          </w:tcPr>
          <w:p w14:paraId="2F649652">
            <w:pPr>
              <w:spacing w:line="276" w:lineRule="auto"/>
              <w:ind w:firstLine="0" w:firstLineChars="0"/>
              <w:jc w:val="center"/>
              <w:rPr>
                <w:rFonts w:eastAsia="仿宋"/>
                <w:color w:val="000000"/>
                <w:sz w:val="21"/>
                <w:szCs w:val="21"/>
              </w:rPr>
            </w:pPr>
            <w:r>
              <w:rPr>
                <w:rFonts w:hint="eastAsia" w:eastAsia="仿宋"/>
                <w:color w:val="000000"/>
                <w:sz w:val="21"/>
                <w:szCs w:val="21"/>
              </w:rPr>
              <w:t>第三方平台推广</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1F7DEA51">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能够利用第三方平台进行推广引流</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C9C8819">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返利网推广；美丽说推广</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FC76750">
            <w:pPr>
              <w:spacing w:line="240" w:lineRule="auto"/>
              <w:ind w:firstLine="0" w:firstLineChars="0"/>
              <w:jc w:val="center"/>
              <w:rPr>
                <w:rFonts w:eastAsia="仿宋"/>
                <w:color w:val="000000"/>
                <w:sz w:val="21"/>
                <w:szCs w:val="21"/>
              </w:rPr>
            </w:pPr>
            <w:r>
              <w:rPr>
                <w:rFonts w:hint="eastAsia" w:eastAsia="仿宋"/>
                <w:color w:val="000000"/>
                <w:sz w:val="21"/>
                <w:szCs w:val="21"/>
              </w:rPr>
              <w:t>1</w:t>
            </w:r>
          </w:p>
        </w:tc>
      </w:tr>
      <w:tr w14:paraId="096A2763">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1D6D89D2">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719D3567">
            <w:pPr>
              <w:spacing w:line="276" w:lineRule="auto"/>
              <w:ind w:firstLine="0" w:firstLineChars="0"/>
              <w:jc w:val="center"/>
              <w:rPr>
                <w:rFonts w:eastAsia="仿宋"/>
                <w:color w:val="000000"/>
                <w:sz w:val="21"/>
                <w:szCs w:val="21"/>
              </w:rPr>
            </w:pPr>
            <w:r>
              <w:rPr>
                <w:rFonts w:hint="eastAsia" w:eastAsia="仿宋"/>
                <w:color w:val="000000"/>
                <w:sz w:val="21"/>
                <w:szCs w:val="21"/>
              </w:rPr>
              <w:t>4</w:t>
            </w:r>
          </w:p>
        </w:tc>
      </w:tr>
    </w:tbl>
    <w:p w14:paraId="75FB9E0C">
      <w:pPr>
        <w:spacing w:line="360" w:lineRule="auto"/>
        <w:ind w:firstLine="0" w:firstLineChars="0"/>
        <w:rPr>
          <w:rFonts w:eastAsia="宋体"/>
          <w:color w:val="000000"/>
          <w:sz w:val="21"/>
          <w:szCs w:val="24"/>
          <w:lang w:bidi="th-TH"/>
        </w:rPr>
      </w:pPr>
    </w:p>
    <w:p w14:paraId="32E877B7">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7</w:t>
      </w:r>
      <w:r>
        <w:rPr>
          <w:rFonts w:hint="eastAsia" w:eastAsia="黑体"/>
          <w:color w:val="000000"/>
          <w:sz w:val="24"/>
          <w:szCs w:val="24"/>
        </w:rPr>
        <w:t>章  客户服务与管理：优质客服打造高口碑店铺</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0E1E18FE">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33C5D9B0">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CD77CB4">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．学习目标：掌握售前、售中、售后客户服务的技巧；掌握进行客户识别与分类的技巧；掌握创建与管理会员体系的技巧；掌握客户维护的策略。掌握智能客服系统（NLP 话术设计、风控模型）的操作与优化；能搭建智能客服训练体系。</w:t>
            </w:r>
          </w:p>
          <w:p w14:paraId="73629569">
            <w:pPr>
              <w:spacing w:line="240" w:lineRule="auto"/>
              <w:ind w:firstLine="0" w:firstLineChars="0"/>
              <w:jc w:val="left"/>
              <w:rPr>
                <w:rFonts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．素质目标：弘扬爱岗敬业精神，培养“诚信经营、服务制胜”的职业品德；培养良好的心理素质，提高协调能力、洞察判断力和自制自控力；培养真诚为客户服务的意识。</w:t>
            </w:r>
          </w:p>
          <w:p w14:paraId="689E605A">
            <w:pPr>
              <w:spacing w:line="240" w:lineRule="auto"/>
              <w:ind w:firstLine="0" w:firstLineChars="0"/>
              <w:jc w:val="left"/>
              <w:rPr>
                <w:rFonts w:eastAsia="仿宋"/>
                <w:color w:val="000000"/>
                <w:spacing w:val="-4"/>
                <w:sz w:val="21"/>
                <w:szCs w:val="21"/>
              </w:rPr>
            </w:pPr>
            <w:r>
              <w:rPr>
                <w:rFonts w:eastAsia="仿宋"/>
                <w:color w:val="000000"/>
                <w:spacing w:val="-4"/>
                <w:sz w:val="21"/>
                <w:szCs w:val="21"/>
              </w:rPr>
              <w:t>3</w:t>
            </w:r>
            <w:r>
              <w:rPr>
                <w:rFonts w:hint="eastAsia" w:eastAsia="仿宋"/>
                <w:color w:val="000000"/>
                <w:spacing w:val="-4"/>
                <w:sz w:val="21"/>
                <w:szCs w:val="21"/>
              </w:rPr>
              <w:t>．具体任务：练习客户服务与管理</w:t>
            </w:r>
            <w:r>
              <w:rPr>
                <w:rFonts w:hint="eastAsia" w:eastAsia="仿宋"/>
                <w:color w:val="000000"/>
                <w:spacing w:val="-4"/>
                <w:sz w:val="21"/>
                <w:szCs w:val="21"/>
                <w:lang w:eastAsia="zh-CN"/>
              </w:rPr>
              <w:t>；智能客服系统实操（话术设计、风控模型应用）。</w:t>
            </w:r>
            <w:r>
              <w:rPr>
                <w:rFonts w:hint="eastAsia" w:eastAsia="仿宋"/>
                <w:color w:val="000000"/>
                <w:spacing w:val="-4"/>
                <w:sz w:val="21"/>
                <w:szCs w:val="21"/>
              </w:rPr>
              <w:t>。</w:t>
            </w:r>
          </w:p>
          <w:p w14:paraId="3E6CB17A">
            <w:pPr>
              <w:spacing w:line="240" w:lineRule="auto"/>
              <w:ind w:firstLine="0" w:firstLineChars="0"/>
              <w:jc w:val="left"/>
              <w:rPr>
                <w:rFonts w:eastAsia="仿宋"/>
                <w:color w:val="000000"/>
                <w:sz w:val="21"/>
                <w:szCs w:val="21"/>
              </w:rPr>
            </w:pPr>
            <w:r>
              <w:rPr>
                <w:rFonts w:eastAsia="仿宋"/>
                <w:color w:val="000000"/>
                <w:spacing w:val="-4"/>
                <w:sz w:val="21"/>
                <w:szCs w:val="21"/>
              </w:rPr>
              <w:t>4</w:t>
            </w:r>
            <w:r>
              <w:rPr>
                <w:rFonts w:hint="eastAsia" w:eastAsia="仿宋"/>
                <w:color w:val="000000"/>
                <w:spacing w:val="-4"/>
                <w:sz w:val="21"/>
                <w:szCs w:val="21"/>
              </w:rPr>
              <w:t>．活动设计：案例展示</w:t>
            </w:r>
            <w:r>
              <w:rPr>
                <w:rFonts w:eastAsia="仿宋"/>
                <w:color w:val="000000"/>
                <w:spacing w:val="-4"/>
                <w:sz w:val="21"/>
                <w:szCs w:val="21"/>
              </w:rPr>
              <w:t>-</w:t>
            </w:r>
            <w:r>
              <w:rPr>
                <w:rFonts w:hint="eastAsia" w:eastAsia="仿宋"/>
                <w:color w:val="000000"/>
                <w:spacing w:val="-4"/>
                <w:sz w:val="21"/>
                <w:szCs w:val="21"/>
              </w:rPr>
              <w:t>学生实操</w:t>
            </w:r>
            <w:r>
              <w:rPr>
                <w:rFonts w:eastAsia="仿宋"/>
                <w:color w:val="000000"/>
                <w:spacing w:val="-4"/>
                <w:sz w:val="21"/>
                <w:szCs w:val="21"/>
              </w:rPr>
              <w:t>-</w:t>
            </w:r>
            <w:r>
              <w:rPr>
                <w:rFonts w:hint="eastAsia" w:eastAsia="仿宋"/>
                <w:color w:val="000000"/>
                <w:spacing w:val="-4"/>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07427E8F">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5606A76B">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089A57DD">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641936B">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2D20E984">
            <w:pPr>
              <w:spacing w:line="240" w:lineRule="auto"/>
              <w:ind w:firstLine="0" w:firstLineChars="0"/>
              <w:jc w:val="left"/>
              <w:rPr>
                <w:rFonts w:eastAsia="仿宋"/>
                <w:color w:val="000000"/>
                <w:sz w:val="21"/>
                <w:szCs w:val="21"/>
              </w:rPr>
            </w:pPr>
            <w:r>
              <w:rPr>
                <w:rFonts w:hint="eastAsia" w:eastAsia="仿宋"/>
                <w:color w:val="000000"/>
                <w:sz w:val="21"/>
                <w:szCs w:val="21"/>
              </w:rPr>
              <w:t>课堂实操：设置智能机器人；</w:t>
            </w:r>
          </w:p>
          <w:p w14:paraId="473EEC71">
            <w:pPr>
              <w:spacing w:line="240" w:lineRule="auto"/>
              <w:ind w:firstLine="0" w:firstLineChars="0"/>
              <w:jc w:val="left"/>
              <w:rPr>
                <w:rFonts w:hint="eastAsia" w:eastAsia="仿宋"/>
                <w:color w:val="000000"/>
                <w:sz w:val="21"/>
                <w:szCs w:val="21"/>
              </w:rPr>
            </w:pPr>
            <w:r>
              <w:rPr>
                <w:rFonts w:hint="eastAsia" w:eastAsia="仿宋"/>
                <w:color w:val="000000"/>
                <w:sz w:val="21"/>
                <w:szCs w:val="21"/>
              </w:rPr>
              <w:t>课后实训：为买家提供客户服务</w:t>
            </w:r>
          </w:p>
        </w:tc>
      </w:tr>
      <w:tr w14:paraId="3342DF2F">
        <w:tc>
          <w:tcPr>
            <w:tcW w:w="3091" w:type="dxa"/>
            <w:tcBorders>
              <w:top w:val="single" w:color="auto" w:sz="4" w:space="0"/>
              <w:left w:val="single" w:color="auto" w:sz="4" w:space="0"/>
              <w:bottom w:val="single" w:color="auto" w:sz="4" w:space="0"/>
              <w:right w:val="single" w:color="auto" w:sz="4" w:space="0"/>
            </w:tcBorders>
            <w:noWrap w:val="0"/>
            <w:vAlign w:val="center"/>
          </w:tcPr>
          <w:p w14:paraId="1D27B772">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55EC47D">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6B99BD49">
        <w:tc>
          <w:tcPr>
            <w:tcW w:w="3091" w:type="dxa"/>
            <w:tcBorders>
              <w:top w:val="single" w:color="auto" w:sz="4" w:space="0"/>
              <w:left w:val="single" w:color="auto" w:sz="4" w:space="0"/>
              <w:bottom w:val="single" w:color="auto" w:sz="4" w:space="0"/>
              <w:right w:val="single" w:color="auto" w:sz="4" w:space="0"/>
            </w:tcBorders>
            <w:noWrap w:val="0"/>
            <w:vAlign w:val="center"/>
          </w:tcPr>
          <w:p w14:paraId="70B39635">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7B7EF62A">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重点：营销过程中的客户服务、客户识别与分类、会员体系的创建与管理、客户维护</w:t>
            </w:r>
          </w:p>
          <w:p w14:paraId="119F02EB">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难点：营销过程中的客户服务、会员体系的创建与管理</w:t>
            </w:r>
          </w:p>
        </w:tc>
      </w:tr>
      <w:tr w14:paraId="16A9069E">
        <w:tc>
          <w:tcPr>
            <w:tcW w:w="3091" w:type="dxa"/>
            <w:tcBorders>
              <w:top w:val="single" w:color="auto" w:sz="4" w:space="0"/>
              <w:left w:val="single" w:color="auto" w:sz="4" w:space="0"/>
              <w:bottom w:val="single" w:color="auto" w:sz="4" w:space="0"/>
              <w:right w:val="single" w:color="auto" w:sz="4" w:space="0"/>
            </w:tcBorders>
            <w:noWrap w:val="0"/>
            <w:vAlign w:val="center"/>
          </w:tcPr>
          <w:p w14:paraId="5470BD79">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4C70073D">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73245036">
        <w:tc>
          <w:tcPr>
            <w:tcW w:w="3091" w:type="dxa"/>
            <w:tcBorders>
              <w:top w:val="single" w:color="auto" w:sz="4" w:space="0"/>
              <w:left w:val="single" w:color="auto" w:sz="4" w:space="0"/>
              <w:bottom w:val="single" w:color="auto" w:sz="4" w:space="0"/>
              <w:right w:val="single" w:color="auto" w:sz="4" w:space="0"/>
            </w:tcBorders>
            <w:noWrap w:val="0"/>
            <w:vAlign w:val="center"/>
          </w:tcPr>
          <w:p w14:paraId="558897FD">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3B136AE9">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0FBAF1EC">
        <w:tc>
          <w:tcPr>
            <w:tcW w:w="3091" w:type="dxa"/>
            <w:tcBorders>
              <w:top w:val="single" w:color="auto" w:sz="4" w:space="0"/>
              <w:left w:val="single" w:color="auto" w:sz="4" w:space="0"/>
              <w:bottom w:val="single" w:color="auto" w:sz="4" w:space="0"/>
              <w:right w:val="single" w:color="auto" w:sz="4" w:space="0"/>
            </w:tcBorders>
            <w:noWrap w:val="0"/>
            <w:vAlign w:val="center"/>
          </w:tcPr>
          <w:p w14:paraId="0C860478">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20E81D5F">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7F9F7FA">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31727DE">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580F516A">
        <w:tc>
          <w:tcPr>
            <w:tcW w:w="3091" w:type="dxa"/>
            <w:tcBorders>
              <w:top w:val="single" w:color="auto" w:sz="4" w:space="0"/>
              <w:left w:val="single" w:color="auto" w:sz="4" w:space="0"/>
              <w:bottom w:val="single" w:color="auto" w:sz="4" w:space="0"/>
              <w:right w:val="single" w:color="auto" w:sz="4" w:space="0"/>
            </w:tcBorders>
            <w:noWrap w:val="0"/>
            <w:vAlign w:val="center"/>
          </w:tcPr>
          <w:p w14:paraId="6B75A989">
            <w:pPr>
              <w:spacing w:line="276" w:lineRule="auto"/>
              <w:ind w:firstLine="0" w:firstLineChars="0"/>
              <w:jc w:val="center"/>
              <w:rPr>
                <w:rFonts w:eastAsia="仿宋"/>
                <w:color w:val="000000"/>
                <w:sz w:val="21"/>
                <w:szCs w:val="21"/>
              </w:rPr>
            </w:pPr>
            <w:r>
              <w:rPr>
                <w:rFonts w:hint="eastAsia" w:eastAsia="仿宋"/>
                <w:color w:val="000000"/>
                <w:sz w:val="21"/>
                <w:szCs w:val="21"/>
              </w:rPr>
              <w:t>营销过程中的客户服务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78CC0905">
            <w:pPr>
              <w:spacing w:line="240" w:lineRule="auto"/>
              <w:ind w:firstLine="0" w:firstLineChars="0"/>
              <w:jc w:val="left"/>
              <w:rPr>
                <w:rFonts w:hint="eastAsia" w:eastAsia="仿宋"/>
                <w:color w:val="000000"/>
                <w:spacing w:val="-4"/>
                <w:sz w:val="21"/>
                <w:szCs w:val="21"/>
                <w:lang w:eastAsia="zh-CN"/>
              </w:rPr>
            </w:pPr>
            <w:r>
              <w:rPr>
                <w:rFonts w:hint="eastAsia" w:eastAsia="仿宋"/>
                <w:color w:val="000000"/>
                <w:spacing w:val="-4"/>
                <w:sz w:val="21"/>
                <w:szCs w:val="21"/>
              </w:rPr>
              <w:t>能够为客户提供售前、售中、售后服务</w:t>
            </w:r>
            <w:r>
              <w:rPr>
                <w:rFonts w:hint="eastAsia" w:eastAsia="仿宋"/>
                <w:color w:val="000000"/>
                <w:spacing w:val="-4"/>
                <w:sz w:val="21"/>
                <w:szCs w:val="21"/>
                <w:lang w:eastAsia="zh-CN"/>
              </w:rPr>
              <w:t>；能设计NLP智能客服话术、应用风控模型；能优化智能客服训练系统</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02E2CD42">
            <w:pPr>
              <w:spacing w:line="240" w:lineRule="auto"/>
              <w:ind w:firstLine="0" w:firstLineChars="0"/>
              <w:jc w:val="left"/>
              <w:rPr>
                <w:rFonts w:hint="eastAsia" w:eastAsia="仿宋"/>
                <w:color w:val="000000"/>
                <w:spacing w:val="-4"/>
                <w:sz w:val="21"/>
                <w:szCs w:val="21"/>
                <w:lang w:eastAsia="zh-CN"/>
              </w:rPr>
            </w:pPr>
            <w:r>
              <w:rPr>
                <w:rFonts w:hint="eastAsia" w:eastAsia="仿宋"/>
                <w:color w:val="000000"/>
                <w:spacing w:val="-4"/>
                <w:sz w:val="21"/>
                <w:szCs w:val="21"/>
              </w:rPr>
              <w:t>售前客户服务；售中客户服务；售后客户服务；智能客服工具</w:t>
            </w:r>
            <w:r>
              <w:rPr>
                <w:rFonts w:hint="eastAsia" w:eastAsia="仿宋"/>
                <w:color w:val="000000"/>
                <w:spacing w:val="-4"/>
                <w:sz w:val="21"/>
                <w:szCs w:val="21"/>
                <w:lang w:eastAsia="zh-CN"/>
              </w:rPr>
              <w:t>；NLP技术在客服中的应用；智能客服话术设计原则；风控模型构建与应用；智能客服训练系统搭建方法</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7738C72">
            <w:pPr>
              <w:spacing w:line="240" w:lineRule="auto"/>
              <w:ind w:firstLine="0" w:firstLineChars="0"/>
              <w:jc w:val="center"/>
              <w:rPr>
                <w:rFonts w:eastAsia="仿宋"/>
                <w:color w:val="000000"/>
                <w:sz w:val="21"/>
                <w:szCs w:val="21"/>
              </w:rPr>
            </w:pPr>
            <w:r>
              <w:rPr>
                <w:rFonts w:eastAsia="仿宋"/>
                <w:color w:val="000000"/>
                <w:sz w:val="21"/>
                <w:szCs w:val="21"/>
              </w:rPr>
              <w:t>3</w:t>
            </w:r>
          </w:p>
        </w:tc>
      </w:tr>
      <w:tr w14:paraId="6ED2E016">
        <w:tc>
          <w:tcPr>
            <w:tcW w:w="3091" w:type="dxa"/>
            <w:tcBorders>
              <w:top w:val="single" w:color="auto" w:sz="4" w:space="0"/>
              <w:left w:val="single" w:color="auto" w:sz="4" w:space="0"/>
              <w:bottom w:val="single" w:color="auto" w:sz="4" w:space="0"/>
              <w:right w:val="single" w:color="auto" w:sz="4" w:space="0"/>
            </w:tcBorders>
            <w:noWrap w:val="0"/>
            <w:vAlign w:val="center"/>
          </w:tcPr>
          <w:p w14:paraId="1F857B19">
            <w:pPr>
              <w:spacing w:line="276" w:lineRule="auto"/>
              <w:ind w:firstLine="0" w:firstLineChars="0"/>
              <w:jc w:val="center"/>
              <w:rPr>
                <w:rFonts w:eastAsia="仿宋"/>
                <w:color w:val="000000"/>
                <w:sz w:val="21"/>
                <w:szCs w:val="21"/>
              </w:rPr>
            </w:pPr>
            <w:r>
              <w:rPr>
                <w:rFonts w:hint="eastAsia" w:eastAsia="仿宋"/>
                <w:color w:val="000000"/>
                <w:sz w:val="21"/>
                <w:szCs w:val="21"/>
              </w:rPr>
              <w:t>客户识别与分类</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2D18DD7">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能够对客户进行识别与分类</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0FA7AFB3">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客户识别；客户分类</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4A5ACA0">
            <w:pPr>
              <w:spacing w:line="240" w:lineRule="auto"/>
              <w:ind w:firstLine="0" w:firstLineChars="0"/>
              <w:jc w:val="center"/>
              <w:rPr>
                <w:rFonts w:eastAsia="仿宋"/>
                <w:color w:val="000000"/>
                <w:sz w:val="21"/>
                <w:szCs w:val="21"/>
              </w:rPr>
            </w:pPr>
            <w:r>
              <w:rPr>
                <w:rFonts w:hint="eastAsia" w:eastAsia="仿宋"/>
                <w:color w:val="000000"/>
                <w:sz w:val="21"/>
                <w:szCs w:val="21"/>
              </w:rPr>
              <w:t>1</w:t>
            </w:r>
          </w:p>
        </w:tc>
      </w:tr>
      <w:tr w14:paraId="36DFDD8F">
        <w:tc>
          <w:tcPr>
            <w:tcW w:w="3091" w:type="dxa"/>
            <w:tcBorders>
              <w:top w:val="single" w:color="auto" w:sz="4" w:space="0"/>
              <w:left w:val="single" w:color="auto" w:sz="4" w:space="0"/>
              <w:bottom w:val="single" w:color="auto" w:sz="4" w:space="0"/>
              <w:right w:val="single" w:color="auto" w:sz="4" w:space="0"/>
            </w:tcBorders>
            <w:noWrap w:val="0"/>
            <w:vAlign w:val="center"/>
          </w:tcPr>
          <w:p w14:paraId="3429A2A8">
            <w:pPr>
              <w:spacing w:line="276" w:lineRule="auto"/>
              <w:ind w:firstLine="0" w:firstLineChars="0"/>
              <w:jc w:val="center"/>
              <w:rPr>
                <w:rFonts w:hint="eastAsia" w:eastAsia="仿宋"/>
                <w:color w:val="000000"/>
                <w:sz w:val="21"/>
                <w:szCs w:val="21"/>
              </w:rPr>
            </w:pPr>
            <w:r>
              <w:rPr>
                <w:rFonts w:hint="eastAsia" w:eastAsia="仿宋"/>
                <w:color w:val="000000"/>
                <w:sz w:val="21"/>
                <w:szCs w:val="21"/>
              </w:rPr>
              <w:t>会员体系的创建与管理</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26D4B8FA">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能够创建与管理会员体系</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201922C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会员体系的设计；会员政策传播方式的设计；会员体系的监控与效果分析</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20351F6">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268104C6">
        <w:tc>
          <w:tcPr>
            <w:tcW w:w="3091" w:type="dxa"/>
            <w:tcBorders>
              <w:top w:val="single" w:color="auto" w:sz="4" w:space="0"/>
              <w:left w:val="single" w:color="auto" w:sz="4" w:space="0"/>
              <w:bottom w:val="single" w:color="auto" w:sz="4" w:space="0"/>
              <w:right w:val="single" w:color="auto" w:sz="4" w:space="0"/>
            </w:tcBorders>
            <w:noWrap w:val="0"/>
            <w:vAlign w:val="center"/>
          </w:tcPr>
          <w:p w14:paraId="0124EF4A">
            <w:pPr>
              <w:spacing w:line="276" w:lineRule="auto"/>
              <w:ind w:firstLine="0" w:firstLineChars="0"/>
              <w:jc w:val="center"/>
              <w:rPr>
                <w:rFonts w:hint="eastAsia" w:eastAsia="仿宋"/>
                <w:color w:val="000000"/>
                <w:sz w:val="21"/>
                <w:szCs w:val="21"/>
              </w:rPr>
            </w:pPr>
            <w:r>
              <w:rPr>
                <w:rFonts w:hint="eastAsia" w:eastAsia="仿宋"/>
                <w:color w:val="000000"/>
                <w:sz w:val="21"/>
                <w:szCs w:val="21"/>
              </w:rPr>
              <w:t>客户维护</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1EF1086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能够做好客户维护，留住更多老客户</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240ECA31">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客户档案的建立；购物过程中的客户关怀；客户购物后的二次维护</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6678718">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2C875A7A">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35E4F78E">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E02EE04">
            <w:pPr>
              <w:spacing w:line="240" w:lineRule="auto"/>
              <w:ind w:firstLine="0" w:firstLineChars="0"/>
              <w:jc w:val="center"/>
              <w:rPr>
                <w:rFonts w:eastAsia="仿宋"/>
                <w:color w:val="000000"/>
                <w:sz w:val="21"/>
                <w:szCs w:val="21"/>
              </w:rPr>
            </w:pPr>
            <w:r>
              <w:rPr>
                <w:rFonts w:hint="eastAsia" w:eastAsia="仿宋"/>
                <w:color w:val="000000"/>
                <w:sz w:val="21"/>
                <w:szCs w:val="21"/>
              </w:rPr>
              <w:t>8</w:t>
            </w:r>
          </w:p>
        </w:tc>
      </w:tr>
    </w:tbl>
    <w:p w14:paraId="15A26B3E">
      <w:pPr>
        <w:spacing w:line="360" w:lineRule="auto"/>
        <w:ind w:firstLine="0" w:firstLineChars="0"/>
        <w:rPr>
          <w:rFonts w:eastAsia="宋体"/>
          <w:color w:val="000000"/>
          <w:sz w:val="21"/>
          <w:szCs w:val="24"/>
          <w:lang w:bidi="th-TH"/>
        </w:rPr>
      </w:pPr>
    </w:p>
    <w:p w14:paraId="7959826C">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8</w:t>
      </w:r>
      <w:r>
        <w:rPr>
          <w:rFonts w:hint="eastAsia" w:eastAsia="黑体"/>
          <w:color w:val="000000"/>
          <w:sz w:val="24"/>
          <w:szCs w:val="24"/>
        </w:rPr>
        <w:t>章  商品配送：优质物流服务提高店铺好评度</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4A87BB86">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47974BD9">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AC71806">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．学习目标：掌握选择商品包装材料和包装商品的技巧；掌握选择物流配送方式的技巧；掌握发货后物流管理的技巧；掌握常见物流事故的处理技巧。</w:t>
            </w:r>
          </w:p>
          <w:p w14:paraId="0053C4EA">
            <w:pPr>
              <w:spacing w:line="240" w:lineRule="auto"/>
              <w:ind w:firstLine="0" w:firstLineChars="0"/>
              <w:jc w:val="left"/>
              <w:rPr>
                <w:rFonts w:hint="eastAsia"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．素质目标：培养时间观念，做到守时诚信；培养规则意识，坚持客户至上的人文精神。</w:t>
            </w:r>
          </w:p>
          <w:p w14:paraId="1A82B74A">
            <w:pPr>
              <w:spacing w:line="240" w:lineRule="auto"/>
              <w:ind w:firstLine="0" w:firstLineChars="0"/>
              <w:jc w:val="left"/>
              <w:rPr>
                <w:rFonts w:eastAsia="仿宋"/>
                <w:color w:val="000000"/>
                <w:spacing w:val="-4"/>
                <w:sz w:val="21"/>
                <w:szCs w:val="21"/>
              </w:rPr>
            </w:pPr>
            <w:r>
              <w:rPr>
                <w:rFonts w:eastAsia="仿宋"/>
                <w:color w:val="000000"/>
                <w:sz w:val="21"/>
                <w:szCs w:val="21"/>
              </w:rPr>
              <w:t>3</w:t>
            </w:r>
            <w:r>
              <w:rPr>
                <w:rFonts w:hint="eastAsia" w:eastAsia="仿宋"/>
                <w:color w:val="000000"/>
                <w:sz w:val="21"/>
                <w:szCs w:val="21"/>
              </w:rPr>
              <w:t>．</w:t>
            </w:r>
            <w:r>
              <w:rPr>
                <w:rFonts w:hint="eastAsia" w:eastAsia="仿宋"/>
                <w:color w:val="000000"/>
                <w:spacing w:val="-4"/>
                <w:sz w:val="21"/>
                <w:szCs w:val="21"/>
              </w:rPr>
              <w:t>具体任务：练习包装商品与物流管理。</w:t>
            </w:r>
          </w:p>
          <w:p w14:paraId="5D3FC16F">
            <w:pPr>
              <w:spacing w:line="240" w:lineRule="auto"/>
              <w:ind w:firstLine="0" w:firstLineChars="0"/>
              <w:rPr>
                <w:rFonts w:eastAsia="仿宋"/>
                <w:color w:val="000000"/>
                <w:sz w:val="21"/>
                <w:szCs w:val="21"/>
              </w:rPr>
            </w:pPr>
            <w:r>
              <w:rPr>
                <w:rFonts w:eastAsia="仿宋"/>
                <w:color w:val="000000"/>
                <w:sz w:val="21"/>
                <w:szCs w:val="21"/>
              </w:rPr>
              <w:t>4</w:t>
            </w:r>
            <w:r>
              <w:rPr>
                <w:rFonts w:hint="eastAsia" w:eastAsia="仿宋"/>
                <w:color w:val="000000"/>
                <w:sz w:val="21"/>
                <w:szCs w:val="21"/>
              </w:rPr>
              <w:t>．活动设计：案例展示</w:t>
            </w:r>
            <w:r>
              <w:rPr>
                <w:rFonts w:eastAsia="仿宋"/>
                <w:color w:val="000000"/>
                <w:sz w:val="21"/>
                <w:szCs w:val="21"/>
              </w:rPr>
              <w:t>-</w:t>
            </w:r>
            <w:r>
              <w:rPr>
                <w:rFonts w:hint="eastAsia" w:eastAsia="仿宋"/>
                <w:color w:val="000000"/>
                <w:sz w:val="21"/>
                <w:szCs w:val="21"/>
              </w:rPr>
              <w:t>学生实操</w:t>
            </w:r>
            <w:r>
              <w:rPr>
                <w:rFonts w:eastAsia="仿宋"/>
                <w:color w:val="000000"/>
                <w:sz w:val="21"/>
                <w:szCs w:val="21"/>
              </w:rPr>
              <w:t>-</w:t>
            </w:r>
            <w:r>
              <w:rPr>
                <w:rFonts w:hint="eastAsia" w:eastAsia="仿宋"/>
                <w:color w:val="000000"/>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2235733C">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7000A552">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143AB05D">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832AF94">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57DE6A5B">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课堂实操：设置运费模板、编辑发货/退货地址、设置运单模板、发货和查看物流跟踪信息；</w:t>
            </w:r>
          </w:p>
          <w:p w14:paraId="0BDC98BE">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课后实训：发货和查看物流信息</w:t>
            </w:r>
          </w:p>
        </w:tc>
      </w:tr>
      <w:tr w14:paraId="2DF1767F">
        <w:tc>
          <w:tcPr>
            <w:tcW w:w="3091" w:type="dxa"/>
            <w:tcBorders>
              <w:top w:val="single" w:color="auto" w:sz="4" w:space="0"/>
              <w:left w:val="single" w:color="auto" w:sz="4" w:space="0"/>
              <w:bottom w:val="single" w:color="auto" w:sz="4" w:space="0"/>
              <w:right w:val="single" w:color="auto" w:sz="4" w:space="0"/>
            </w:tcBorders>
            <w:noWrap w:val="0"/>
            <w:vAlign w:val="center"/>
          </w:tcPr>
          <w:p w14:paraId="7FF58CD5">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472AA13">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1BF344F7">
        <w:tc>
          <w:tcPr>
            <w:tcW w:w="3091" w:type="dxa"/>
            <w:tcBorders>
              <w:top w:val="single" w:color="auto" w:sz="4" w:space="0"/>
              <w:left w:val="single" w:color="auto" w:sz="4" w:space="0"/>
              <w:bottom w:val="single" w:color="auto" w:sz="4" w:space="0"/>
              <w:right w:val="single" w:color="auto" w:sz="4" w:space="0"/>
            </w:tcBorders>
            <w:noWrap w:val="0"/>
            <w:vAlign w:val="center"/>
          </w:tcPr>
          <w:p w14:paraId="7FD9F04C">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30421CE">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重点：商品的包装、物流管理</w:t>
            </w:r>
          </w:p>
          <w:p w14:paraId="50D8F949">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难点：物流管理</w:t>
            </w:r>
          </w:p>
        </w:tc>
      </w:tr>
      <w:tr w14:paraId="48E8C8BB">
        <w:tc>
          <w:tcPr>
            <w:tcW w:w="3091" w:type="dxa"/>
            <w:tcBorders>
              <w:top w:val="single" w:color="auto" w:sz="4" w:space="0"/>
              <w:left w:val="single" w:color="auto" w:sz="4" w:space="0"/>
              <w:bottom w:val="single" w:color="auto" w:sz="4" w:space="0"/>
              <w:right w:val="single" w:color="auto" w:sz="4" w:space="0"/>
            </w:tcBorders>
            <w:noWrap w:val="0"/>
            <w:vAlign w:val="center"/>
          </w:tcPr>
          <w:p w14:paraId="65C76718">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7E74D7BE">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4D1EEF20">
        <w:tc>
          <w:tcPr>
            <w:tcW w:w="3091" w:type="dxa"/>
            <w:tcBorders>
              <w:top w:val="single" w:color="auto" w:sz="4" w:space="0"/>
              <w:left w:val="single" w:color="auto" w:sz="4" w:space="0"/>
              <w:bottom w:val="single" w:color="auto" w:sz="4" w:space="0"/>
              <w:right w:val="single" w:color="auto" w:sz="4" w:space="0"/>
            </w:tcBorders>
            <w:noWrap w:val="0"/>
            <w:vAlign w:val="center"/>
          </w:tcPr>
          <w:p w14:paraId="652A951C">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7B01FD0">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133CE3A2">
        <w:tc>
          <w:tcPr>
            <w:tcW w:w="3091" w:type="dxa"/>
            <w:tcBorders>
              <w:top w:val="single" w:color="auto" w:sz="4" w:space="0"/>
              <w:left w:val="single" w:color="auto" w:sz="4" w:space="0"/>
              <w:bottom w:val="single" w:color="auto" w:sz="4" w:space="0"/>
              <w:right w:val="single" w:color="auto" w:sz="4" w:space="0"/>
            </w:tcBorders>
            <w:noWrap w:val="0"/>
            <w:vAlign w:val="center"/>
          </w:tcPr>
          <w:p w14:paraId="22F21FCA">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C8187E6">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0BEE797E">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77BE359D">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4607B9A5">
        <w:tc>
          <w:tcPr>
            <w:tcW w:w="3091" w:type="dxa"/>
            <w:tcBorders>
              <w:top w:val="single" w:color="auto" w:sz="4" w:space="0"/>
              <w:left w:val="single" w:color="auto" w:sz="4" w:space="0"/>
              <w:bottom w:val="single" w:color="auto" w:sz="4" w:space="0"/>
              <w:right w:val="single" w:color="auto" w:sz="4" w:space="0"/>
            </w:tcBorders>
            <w:noWrap w:val="0"/>
            <w:vAlign w:val="center"/>
          </w:tcPr>
          <w:p w14:paraId="28B51DA3">
            <w:pPr>
              <w:spacing w:line="276" w:lineRule="auto"/>
              <w:ind w:firstLine="0" w:firstLineChars="0"/>
              <w:jc w:val="center"/>
              <w:rPr>
                <w:rFonts w:eastAsia="仿宋"/>
                <w:color w:val="000000"/>
                <w:sz w:val="21"/>
                <w:szCs w:val="21"/>
              </w:rPr>
            </w:pPr>
            <w:r>
              <w:rPr>
                <w:rFonts w:hint="eastAsia" w:eastAsia="仿宋"/>
                <w:color w:val="000000"/>
                <w:sz w:val="21"/>
                <w:szCs w:val="21"/>
              </w:rPr>
              <w:t>商品的包装</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13A14BF">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能够根据需要进行商品的包装</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7E1E8C9">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商品包装材料的选择；商品包装的要求；不同商品包装的技巧</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1236CF2">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2</w:t>
            </w:r>
          </w:p>
        </w:tc>
      </w:tr>
      <w:tr w14:paraId="6208445D">
        <w:tc>
          <w:tcPr>
            <w:tcW w:w="3091" w:type="dxa"/>
            <w:tcBorders>
              <w:top w:val="single" w:color="auto" w:sz="4" w:space="0"/>
              <w:left w:val="single" w:color="auto" w:sz="4" w:space="0"/>
              <w:bottom w:val="single" w:color="auto" w:sz="4" w:space="0"/>
              <w:right w:val="single" w:color="auto" w:sz="4" w:space="0"/>
            </w:tcBorders>
            <w:noWrap w:val="0"/>
            <w:vAlign w:val="center"/>
          </w:tcPr>
          <w:p w14:paraId="5ACA6A44">
            <w:pPr>
              <w:spacing w:line="276" w:lineRule="auto"/>
              <w:ind w:firstLine="0" w:firstLineChars="0"/>
              <w:jc w:val="center"/>
              <w:rPr>
                <w:rFonts w:eastAsia="仿宋"/>
                <w:color w:val="000000"/>
                <w:sz w:val="21"/>
                <w:szCs w:val="21"/>
              </w:rPr>
            </w:pPr>
            <w:r>
              <w:rPr>
                <w:rFonts w:hint="eastAsia" w:eastAsia="仿宋"/>
                <w:color w:val="000000"/>
                <w:sz w:val="21"/>
                <w:szCs w:val="21"/>
              </w:rPr>
              <w:t>物流管理</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5FFBC2F7">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能够根据实际情况进行物流管理</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21C9CC09">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物流配送方式的选择；发货后物流管理；物流事故的处理</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81C220B">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2B06103B">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47381071">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C955757">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4</w:t>
            </w:r>
          </w:p>
        </w:tc>
      </w:tr>
    </w:tbl>
    <w:p w14:paraId="07D4597B">
      <w:pPr>
        <w:spacing w:line="360" w:lineRule="auto"/>
        <w:ind w:firstLine="0" w:firstLineChars="0"/>
        <w:rPr>
          <w:rFonts w:eastAsia="宋体"/>
          <w:color w:val="000000"/>
          <w:sz w:val="21"/>
          <w:szCs w:val="24"/>
          <w:lang w:bidi="th-TH"/>
        </w:rPr>
      </w:pPr>
    </w:p>
    <w:p w14:paraId="69718DF6">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9</w:t>
      </w:r>
      <w:r>
        <w:rPr>
          <w:rFonts w:hint="eastAsia" w:eastAsia="黑体"/>
          <w:color w:val="000000"/>
          <w:sz w:val="24"/>
          <w:szCs w:val="24"/>
        </w:rPr>
        <w:t>章  数据分析：用数据驱动店铺管理</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704A3592">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59656A17">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536738B">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．学习目标：掌握网店数据分析的基本步骤和常用数据分析指标；掌握常用的数据分析的方法；掌握运用RFM模型分析客户价值的方法。</w:t>
            </w:r>
          </w:p>
          <w:p w14:paraId="13469F78">
            <w:pPr>
              <w:spacing w:line="240" w:lineRule="auto"/>
              <w:ind w:firstLine="0" w:firstLineChars="0"/>
              <w:jc w:val="left"/>
              <w:rPr>
                <w:rFonts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．素质目标：提升学生对数据分析的认可度，培养数据运营思维；强调数据的真实性、客观性，不编造数据，树立科学、严谨的工作作风；在收集、分析数据资料的过程中，培养团队协作精神。</w:t>
            </w:r>
          </w:p>
          <w:p w14:paraId="0B1BFC94">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具体任务：练习分析网店数据。</w:t>
            </w:r>
          </w:p>
          <w:p w14:paraId="1F71503D">
            <w:pPr>
              <w:spacing w:line="240" w:lineRule="auto"/>
              <w:ind w:firstLine="0" w:firstLineChars="0"/>
              <w:rPr>
                <w:rFonts w:eastAsia="仿宋"/>
                <w:color w:val="000000"/>
                <w:sz w:val="21"/>
                <w:szCs w:val="21"/>
              </w:rPr>
            </w:pPr>
            <w:r>
              <w:rPr>
                <w:rFonts w:eastAsia="仿宋"/>
                <w:color w:val="000000"/>
                <w:sz w:val="21"/>
                <w:szCs w:val="21"/>
              </w:rPr>
              <w:t>3</w:t>
            </w:r>
            <w:r>
              <w:rPr>
                <w:rFonts w:hint="eastAsia" w:eastAsia="仿宋"/>
                <w:color w:val="000000"/>
                <w:sz w:val="21"/>
                <w:szCs w:val="21"/>
              </w:rPr>
              <w:t>．活动设计：案例展示</w:t>
            </w:r>
            <w:r>
              <w:rPr>
                <w:rFonts w:eastAsia="仿宋"/>
                <w:color w:val="000000"/>
                <w:sz w:val="21"/>
                <w:szCs w:val="21"/>
              </w:rPr>
              <w:t>-</w:t>
            </w:r>
            <w:r>
              <w:rPr>
                <w:rFonts w:hint="eastAsia" w:eastAsia="仿宋"/>
                <w:color w:val="000000"/>
                <w:sz w:val="21"/>
                <w:szCs w:val="21"/>
              </w:rPr>
              <w:t>学生实操</w:t>
            </w:r>
            <w:r>
              <w:rPr>
                <w:rFonts w:eastAsia="仿宋"/>
                <w:color w:val="000000"/>
                <w:sz w:val="21"/>
                <w:szCs w:val="21"/>
              </w:rPr>
              <w:t>-</w:t>
            </w:r>
            <w:r>
              <w:rPr>
                <w:rFonts w:hint="eastAsia" w:eastAsia="仿宋"/>
                <w:color w:val="000000"/>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2AA84691">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02096EA2">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1CCB73B7">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18C666D">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240CCBC5">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课堂实操：使用八爪鱼采集器抓取数据</w:t>
            </w:r>
          </w:p>
          <w:p w14:paraId="54C01C95">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课后实训：分析运营数据</w:t>
            </w:r>
          </w:p>
        </w:tc>
      </w:tr>
      <w:tr w14:paraId="196BAD12">
        <w:tc>
          <w:tcPr>
            <w:tcW w:w="3091" w:type="dxa"/>
            <w:tcBorders>
              <w:top w:val="single" w:color="auto" w:sz="4" w:space="0"/>
              <w:left w:val="single" w:color="auto" w:sz="4" w:space="0"/>
              <w:bottom w:val="single" w:color="auto" w:sz="4" w:space="0"/>
              <w:right w:val="single" w:color="auto" w:sz="4" w:space="0"/>
            </w:tcBorders>
            <w:noWrap w:val="0"/>
            <w:vAlign w:val="center"/>
          </w:tcPr>
          <w:p w14:paraId="18CBEFE7">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2AF2883E">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5FC37AC7">
        <w:tc>
          <w:tcPr>
            <w:tcW w:w="3091" w:type="dxa"/>
            <w:tcBorders>
              <w:top w:val="single" w:color="auto" w:sz="4" w:space="0"/>
              <w:left w:val="single" w:color="auto" w:sz="4" w:space="0"/>
              <w:bottom w:val="single" w:color="auto" w:sz="4" w:space="0"/>
              <w:right w:val="single" w:color="auto" w:sz="4" w:space="0"/>
            </w:tcBorders>
            <w:noWrap w:val="0"/>
            <w:vAlign w:val="center"/>
          </w:tcPr>
          <w:p w14:paraId="6BEF343F">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47CA6302">
            <w:pPr>
              <w:spacing w:line="240" w:lineRule="auto"/>
              <w:ind w:firstLine="0" w:firstLineChars="0"/>
              <w:jc w:val="left"/>
              <w:rPr>
                <w:rFonts w:eastAsia="仿宋"/>
                <w:color w:val="000000"/>
                <w:spacing w:val="-8"/>
                <w:sz w:val="21"/>
                <w:szCs w:val="21"/>
              </w:rPr>
            </w:pPr>
            <w:r>
              <w:rPr>
                <w:rFonts w:hint="eastAsia" w:eastAsia="仿宋"/>
                <w:color w:val="000000"/>
                <w:spacing w:val="-8"/>
                <w:sz w:val="21"/>
                <w:szCs w:val="21"/>
              </w:rPr>
              <w:t>重点：网店数据分析的基本步骤、数据分析的方法、客户价值分析</w:t>
            </w:r>
          </w:p>
          <w:p w14:paraId="099D8875">
            <w:pPr>
              <w:spacing w:line="240" w:lineRule="auto"/>
              <w:ind w:firstLine="0" w:firstLineChars="0"/>
              <w:jc w:val="left"/>
              <w:rPr>
                <w:rFonts w:eastAsia="仿宋"/>
                <w:color w:val="000000"/>
                <w:sz w:val="21"/>
                <w:szCs w:val="21"/>
              </w:rPr>
            </w:pPr>
            <w:r>
              <w:rPr>
                <w:rFonts w:hint="eastAsia" w:eastAsia="仿宋"/>
                <w:color w:val="000000"/>
                <w:spacing w:val="-4"/>
                <w:sz w:val="21"/>
                <w:szCs w:val="21"/>
              </w:rPr>
              <w:t>难点：数据分析的方法、客户价值分析</w:t>
            </w:r>
          </w:p>
        </w:tc>
      </w:tr>
      <w:tr w14:paraId="65D3D431">
        <w:tc>
          <w:tcPr>
            <w:tcW w:w="3091" w:type="dxa"/>
            <w:tcBorders>
              <w:top w:val="single" w:color="auto" w:sz="4" w:space="0"/>
              <w:left w:val="single" w:color="auto" w:sz="4" w:space="0"/>
              <w:bottom w:val="single" w:color="auto" w:sz="4" w:space="0"/>
              <w:right w:val="single" w:color="auto" w:sz="4" w:space="0"/>
            </w:tcBorders>
            <w:noWrap w:val="0"/>
            <w:vAlign w:val="center"/>
          </w:tcPr>
          <w:p w14:paraId="1765F1E0">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69B3CC5">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704ADC59">
        <w:tc>
          <w:tcPr>
            <w:tcW w:w="3091" w:type="dxa"/>
            <w:tcBorders>
              <w:top w:val="single" w:color="auto" w:sz="4" w:space="0"/>
              <w:left w:val="single" w:color="auto" w:sz="4" w:space="0"/>
              <w:bottom w:val="single" w:color="auto" w:sz="4" w:space="0"/>
              <w:right w:val="single" w:color="auto" w:sz="4" w:space="0"/>
            </w:tcBorders>
            <w:noWrap w:val="0"/>
            <w:vAlign w:val="center"/>
          </w:tcPr>
          <w:p w14:paraId="04E8CFC9">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669B4B51">
            <w:pPr>
              <w:spacing w:line="276" w:lineRule="auto"/>
              <w:ind w:firstLine="0" w:firstLineChars="0"/>
              <w:rPr>
                <w:rFonts w:eastAsia="仿宋"/>
                <w:color w:val="000000"/>
                <w:sz w:val="21"/>
                <w:szCs w:val="21"/>
              </w:rPr>
            </w:pPr>
            <w:r>
              <w:rPr>
                <w:rFonts w:hint="eastAsia" w:eastAsia="仿宋"/>
                <w:color w:val="000000"/>
                <w:sz w:val="21"/>
                <w:szCs w:val="21"/>
              </w:rPr>
              <w:t>投影仪、提供宽带网络</w:t>
            </w:r>
          </w:p>
        </w:tc>
      </w:tr>
      <w:tr w14:paraId="04C474C6">
        <w:tc>
          <w:tcPr>
            <w:tcW w:w="3091" w:type="dxa"/>
            <w:tcBorders>
              <w:top w:val="single" w:color="auto" w:sz="4" w:space="0"/>
              <w:left w:val="single" w:color="auto" w:sz="4" w:space="0"/>
              <w:bottom w:val="single" w:color="auto" w:sz="4" w:space="0"/>
              <w:right w:val="single" w:color="auto" w:sz="4" w:space="0"/>
            </w:tcBorders>
            <w:noWrap w:val="0"/>
            <w:vAlign w:val="center"/>
          </w:tcPr>
          <w:p w14:paraId="3C2D8582">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6C4E7E49">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540EA699">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18FCF27">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34A1661D">
        <w:tc>
          <w:tcPr>
            <w:tcW w:w="3091" w:type="dxa"/>
            <w:tcBorders>
              <w:top w:val="single" w:color="auto" w:sz="4" w:space="0"/>
              <w:left w:val="single" w:color="auto" w:sz="4" w:space="0"/>
              <w:bottom w:val="single" w:color="auto" w:sz="4" w:space="0"/>
              <w:right w:val="single" w:color="auto" w:sz="4" w:space="0"/>
            </w:tcBorders>
            <w:noWrap w:val="0"/>
            <w:vAlign w:val="center"/>
          </w:tcPr>
          <w:p w14:paraId="542A6D08">
            <w:pPr>
              <w:spacing w:line="276" w:lineRule="auto"/>
              <w:ind w:firstLine="0" w:firstLineChars="0"/>
              <w:jc w:val="center"/>
              <w:rPr>
                <w:rFonts w:eastAsia="仿宋"/>
                <w:color w:val="000000"/>
                <w:sz w:val="21"/>
                <w:szCs w:val="21"/>
              </w:rPr>
            </w:pPr>
            <w:r>
              <w:rPr>
                <w:rFonts w:hint="eastAsia" w:eastAsia="仿宋"/>
                <w:color w:val="000000"/>
                <w:sz w:val="21"/>
                <w:szCs w:val="21"/>
              </w:rPr>
              <w:t>初识网店运营数据分析</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727CDE7">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掌握网店数据分析的基本步骤和指标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2E89B634">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网店数据分析的基本步骤；网店运营常用数据分析指标</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627BFBBF">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2</w:t>
            </w:r>
          </w:p>
        </w:tc>
      </w:tr>
      <w:tr w14:paraId="0C515575">
        <w:tc>
          <w:tcPr>
            <w:tcW w:w="3091" w:type="dxa"/>
            <w:tcBorders>
              <w:top w:val="single" w:color="auto" w:sz="4" w:space="0"/>
              <w:left w:val="single" w:color="auto" w:sz="4" w:space="0"/>
              <w:bottom w:val="single" w:color="auto" w:sz="4" w:space="0"/>
              <w:right w:val="single" w:color="auto" w:sz="4" w:space="0"/>
            </w:tcBorders>
            <w:noWrap w:val="0"/>
            <w:vAlign w:val="center"/>
          </w:tcPr>
          <w:p w14:paraId="14C37307">
            <w:pPr>
              <w:spacing w:line="276" w:lineRule="auto"/>
              <w:ind w:firstLine="0" w:firstLineChars="0"/>
              <w:jc w:val="center"/>
              <w:rPr>
                <w:rFonts w:eastAsia="仿宋"/>
                <w:color w:val="000000"/>
                <w:sz w:val="21"/>
                <w:szCs w:val="21"/>
              </w:rPr>
            </w:pPr>
            <w:r>
              <w:rPr>
                <w:rFonts w:hint="eastAsia" w:eastAsia="仿宋"/>
                <w:color w:val="000000"/>
                <w:sz w:val="21"/>
                <w:szCs w:val="21"/>
              </w:rPr>
              <w:t>数据分析的方法</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3734C30C">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能够运用多种方法进行网店数据分析</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28A0EAC">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七问分析法；逻辑树分析法；对比分析法；漏斗图分析法；A/B测试法；杜邦分析法</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1CEF624A">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7640286A">
        <w:tc>
          <w:tcPr>
            <w:tcW w:w="3091" w:type="dxa"/>
            <w:tcBorders>
              <w:top w:val="single" w:color="auto" w:sz="4" w:space="0"/>
              <w:left w:val="single" w:color="auto" w:sz="4" w:space="0"/>
              <w:bottom w:val="single" w:color="auto" w:sz="4" w:space="0"/>
              <w:right w:val="single" w:color="auto" w:sz="4" w:space="0"/>
            </w:tcBorders>
            <w:noWrap w:val="0"/>
            <w:vAlign w:val="center"/>
          </w:tcPr>
          <w:p w14:paraId="64BE1A17">
            <w:pPr>
              <w:spacing w:line="276" w:lineRule="auto"/>
              <w:ind w:firstLine="0" w:firstLineChars="0"/>
              <w:jc w:val="center"/>
              <w:rPr>
                <w:rFonts w:eastAsia="仿宋"/>
                <w:color w:val="000000"/>
                <w:sz w:val="21"/>
                <w:szCs w:val="21"/>
              </w:rPr>
            </w:pPr>
            <w:r>
              <w:rPr>
                <w:rFonts w:hint="eastAsia" w:eastAsia="仿宋"/>
                <w:color w:val="000000"/>
                <w:sz w:val="21"/>
                <w:szCs w:val="21"/>
              </w:rPr>
              <w:t>客户价值分析</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6E0EB616">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能够运用RFM模型分析客户价值</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CF88F1D">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RFM指标解析；RFM模型解析；基于RFM模型的客户细分</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37063037">
            <w:pPr>
              <w:spacing w:line="240" w:lineRule="auto"/>
              <w:ind w:firstLine="0" w:firstLineChars="0"/>
              <w:jc w:val="center"/>
              <w:rPr>
                <w:rFonts w:eastAsia="仿宋"/>
                <w:color w:val="000000"/>
                <w:sz w:val="21"/>
                <w:szCs w:val="21"/>
              </w:rPr>
            </w:pPr>
            <w:r>
              <w:rPr>
                <w:rFonts w:hint="eastAsia" w:eastAsia="仿宋"/>
                <w:color w:val="000000"/>
                <w:sz w:val="21"/>
                <w:szCs w:val="21"/>
              </w:rPr>
              <w:t>2</w:t>
            </w:r>
          </w:p>
        </w:tc>
      </w:tr>
      <w:tr w14:paraId="415F8B14">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2157B03A">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321ABDD">
            <w:pPr>
              <w:spacing w:line="240" w:lineRule="auto"/>
              <w:ind w:firstLine="0" w:firstLineChars="0"/>
              <w:jc w:val="center"/>
              <w:rPr>
                <w:rFonts w:hint="eastAsia" w:eastAsia="仿宋"/>
                <w:color w:val="000000"/>
                <w:sz w:val="21"/>
                <w:szCs w:val="21"/>
                <w:lang w:val="en-US" w:eastAsia="zh-CN"/>
              </w:rPr>
            </w:pPr>
            <w:r>
              <w:rPr>
                <w:rFonts w:hint="eastAsia" w:eastAsia="仿宋"/>
                <w:color w:val="000000"/>
                <w:sz w:val="21"/>
                <w:szCs w:val="21"/>
                <w:lang w:val="en-US" w:eastAsia="zh-CN"/>
              </w:rPr>
              <w:t>6</w:t>
            </w:r>
          </w:p>
        </w:tc>
      </w:tr>
    </w:tbl>
    <w:p w14:paraId="7753DA9B">
      <w:pPr>
        <w:spacing w:line="360" w:lineRule="auto"/>
        <w:ind w:firstLine="0" w:firstLineChars="0"/>
        <w:rPr>
          <w:rFonts w:eastAsia="宋体"/>
          <w:color w:val="000000"/>
          <w:sz w:val="21"/>
          <w:szCs w:val="24"/>
          <w:lang w:bidi="th-TH"/>
        </w:rPr>
      </w:pPr>
    </w:p>
    <w:p w14:paraId="323036B9">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10</w:t>
      </w:r>
      <w:r>
        <w:rPr>
          <w:rFonts w:hint="eastAsia" w:eastAsia="黑体"/>
          <w:color w:val="000000"/>
          <w:sz w:val="24"/>
          <w:szCs w:val="24"/>
        </w:rPr>
        <w:t>章  移动社交电商：运用社交关系赢得客户</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598D71CD">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177249A9">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84B16C8">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了解移动社交电商的特点与主要形式；了解抖音电商的主要形式；掌握在抖音平台开通商品橱窗、在橱窗中添加商品、开通直播的操作步骤；掌握运营抖音商品橱窗的策略；掌握运营抖音小店的策略。</w:t>
            </w:r>
          </w:p>
          <w:p w14:paraId="49CD402F">
            <w:pPr>
              <w:spacing w:line="240" w:lineRule="auto"/>
              <w:ind w:firstLine="0" w:firstLineChars="0"/>
              <w:jc w:val="left"/>
              <w:rPr>
                <w:rFonts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．素质目标：紧跟时代潮流，争做有为青年；弘扬以改革创新为核心的时代精神，勇于尝试新的商业模式。</w:t>
            </w:r>
          </w:p>
          <w:p w14:paraId="78DB6B69">
            <w:pPr>
              <w:spacing w:line="240" w:lineRule="auto"/>
              <w:ind w:firstLine="0" w:firstLineChars="0"/>
              <w:jc w:val="left"/>
              <w:rPr>
                <w:rFonts w:eastAsia="仿宋"/>
                <w:color w:val="000000"/>
                <w:spacing w:val="-4"/>
                <w:sz w:val="21"/>
                <w:szCs w:val="21"/>
              </w:rPr>
            </w:pPr>
            <w:r>
              <w:rPr>
                <w:rFonts w:eastAsia="仿宋"/>
                <w:color w:val="000000"/>
                <w:sz w:val="21"/>
                <w:szCs w:val="21"/>
              </w:rPr>
              <w:t>3</w:t>
            </w:r>
            <w:r>
              <w:rPr>
                <w:rFonts w:hint="eastAsia" w:eastAsia="仿宋"/>
                <w:color w:val="000000"/>
                <w:sz w:val="21"/>
                <w:szCs w:val="21"/>
              </w:rPr>
              <w:t>．</w:t>
            </w:r>
            <w:r>
              <w:rPr>
                <w:rFonts w:hint="eastAsia" w:eastAsia="仿宋"/>
                <w:color w:val="000000"/>
                <w:spacing w:val="-4"/>
                <w:sz w:val="21"/>
                <w:szCs w:val="21"/>
              </w:rPr>
              <w:t>具体任务：练习使用抖音带货。</w:t>
            </w:r>
          </w:p>
          <w:p w14:paraId="332F6C1C">
            <w:pPr>
              <w:spacing w:line="240" w:lineRule="auto"/>
              <w:ind w:firstLine="0" w:firstLineChars="0"/>
              <w:rPr>
                <w:rFonts w:eastAsia="仿宋"/>
                <w:color w:val="000000"/>
                <w:sz w:val="21"/>
                <w:szCs w:val="21"/>
              </w:rPr>
            </w:pPr>
            <w:r>
              <w:rPr>
                <w:rFonts w:eastAsia="仿宋"/>
                <w:color w:val="000000"/>
                <w:sz w:val="21"/>
                <w:szCs w:val="21"/>
              </w:rPr>
              <w:t>4</w:t>
            </w:r>
            <w:r>
              <w:rPr>
                <w:rFonts w:hint="eastAsia" w:eastAsia="仿宋"/>
                <w:color w:val="000000"/>
                <w:sz w:val="21"/>
                <w:szCs w:val="21"/>
              </w:rPr>
              <w:t>．活动设计：案例展示</w:t>
            </w:r>
            <w:r>
              <w:rPr>
                <w:rFonts w:eastAsia="仿宋"/>
                <w:color w:val="000000"/>
                <w:sz w:val="21"/>
                <w:szCs w:val="21"/>
              </w:rPr>
              <w:t>-</w:t>
            </w:r>
            <w:r>
              <w:rPr>
                <w:rFonts w:hint="eastAsia" w:eastAsia="仿宋"/>
                <w:color w:val="000000"/>
                <w:sz w:val="21"/>
                <w:szCs w:val="21"/>
              </w:rPr>
              <w:t>学生实操</w:t>
            </w:r>
            <w:r>
              <w:rPr>
                <w:rFonts w:eastAsia="仿宋"/>
                <w:color w:val="000000"/>
                <w:sz w:val="21"/>
                <w:szCs w:val="21"/>
              </w:rPr>
              <w:t>-</w:t>
            </w:r>
            <w:r>
              <w:rPr>
                <w:rFonts w:hint="eastAsia" w:eastAsia="仿宋"/>
                <w:color w:val="000000"/>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04B8D873">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3A8D07E5">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25039F91">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4A7130A">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5E030D3C">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课堂实操：开通商品橱窗、在橱窗中添加商品、开通直播、入驻抖音小店；</w:t>
            </w:r>
          </w:p>
          <w:p w14:paraId="1AB4855B">
            <w:pPr>
              <w:spacing w:line="240" w:lineRule="auto"/>
              <w:ind w:firstLine="0" w:firstLineChars="0"/>
              <w:jc w:val="left"/>
              <w:rPr>
                <w:rFonts w:hint="eastAsia" w:eastAsia="仿宋"/>
                <w:color w:val="000000"/>
                <w:sz w:val="21"/>
                <w:szCs w:val="21"/>
              </w:rPr>
            </w:pPr>
            <w:r>
              <w:rPr>
                <w:rFonts w:hint="eastAsia" w:eastAsia="仿宋"/>
                <w:color w:val="000000"/>
                <w:spacing w:val="-4"/>
                <w:sz w:val="21"/>
                <w:szCs w:val="21"/>
              </w:rPr>
              <w:t>课后实训：使用抖音带货</w:t>
            </w:r>
          </w:p>
        </w:tc>
      </w:tr>
      <w:tr w14:paraId="7D886251">
        <w:tc>
          <w:tcPr>
            <w:tcW w:w="3091" w:type="dxa"/>
            <w:tcBorders>
              <w:top w:val="single" w:color="auto" w:sz="4" w:space="0"/>
              <w:left w:val="single" w:color="auto" w:sz="4" w:space="0"/>
              <w:bottom w:val="single" w:color="auto" w:sz="4" w:space="0"/>
              <w:right w:val="single" w:color="auto" w:sz="4" w:space="0"/>
            </w:tcBorders>
            <w:noWrap w:val="0"/>
            <w:vAlign w:val="center"/>
          </w:tcPr>
          <w:p w14:paraId="019C029E">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1CC29245">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17A5D666">
        <w:tc>
          <w:tcPr>
            <w:tcW w:w="3091" w:type="dxa"/>
            <w:tcBorders>
              <w:top w:val="single" w:color="auto" w:sz="4" w:space="0"/>
              <w:left w:val="single" w:color="auto" w:sz="4" w:space="0"/>
              <w:bottom w:val="single" w:color="auto" w:sz="4" w:space="0"/>
              <w:right w:val="single" w:color="auto" w:sz="4" w:space="0"/>
            </w:tcBorders>
            <w:noWrap w:val="0"/>
            <w:vAlign w:val="center"/>
          </w:tcPr>
          <w:p w14:paraId="7CB560DE">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0D2086D3">
            <w:pPr>
              <w:spacing w:line="240" w:lineRule="auto"/>
              <w:ind w:firstLine="0" w:firstLineChars="0"/>
              <w:jc w:val="left"/>
              <w:rPr>
                <w:rFonts w:eastAsia="仿宋"/>
                <w:color w:val="000000"/>
                <w:spacing w:val="-8"/>
                <w:sz w:val="21"/>
                <w:szCs w:val="21"/>
              </w:rPr>
            </w:pPr>
            <w:r>
              <w:rPr>
                <w:rFonts w:hint="eastAsia" w:eastAsia="仿宋"/>
                <w:color w:val="000000"/>
                <w:spacing w:val="-8"/>
                <w:sz w:val="21"/>
                <w:szCs w:val="21"/>
              </w:rPr>
              <w:t>重点：移动社交电商的特点和主要形式、抖音电商运营</w:t>
            </w:r>
          </w:p>
          <w:p w14:paraId="36ACA887">
            <w:pPr>
              <w:spacing w:line="240" w:lineRule="auto"/>
              <w:ind w:firstLine="0" w:firstLineChars="0"/>
              <w:jc w:val="left"/>
              <w:rPr>
                <w:rFonts w:eastAsia="仿宋"/>
                <w:color w:val="000000"/>
                <w:sz w:val="21"/>
                <w:szCs w:val="21"/>
              </w:rPr>
            </w:pPr>
            <w:r>
              <w:rPr>
                <w:rFonts w:hint="eastAsia" w:eastAsia="仿宋"/>
                <w:color w:val="000000"/>
                <w:spacing w:val="-8"/>
                <w:sz w:val="21"/>
                <w:szCs w:val="21"/>
              </w:rPr>
              <w:t>难点：抖音电商运营</w:t>
            </w:r>
          </w:p>
        </w:tc>
      </w:tr>
      <w:tr w14:paraId="50477078">
        <w:tc>
          <w:tcPr>
            <w:tcW w:w="3091" w:type="dxa"/>
            <w:tcBorders>
              <w:top w:val="single" w:color="auto" w:sz="4" w:space="0"/>
              <w:left w:val="single" w:color="auto" w:sz="4" w:space="0"/>
              <w:bottom w:val="single" w:color="auto" w:sz="4" w:space="0"/>
              <w:right w:val="single" w:color="auto" w:sz="4" w:space="0"/>
            </w:tcBorders>
            <w:noWrap w:val="0"/>
            <w:vAlign w:val="center"/>
          </w:tcPr>
          <w:p w14:paraId="2FC09391">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2B3C34E4">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2BB0E4F2">
        <w:tc>
          <w:tcPr>
            <w:tcW w:w="3091" w:type="dxa"/>
            <w:tcBorders>
              <w:top w:val="single" w:color="auto" w:sz="4" w:space="0"/>
              <w:left w:val="single" w:color="auto" w:sz="4" w:space="0"/>
              <w:bottom w:val="single" w:color="auto" w:sz="4" w:space="0"/>
              <w:right w:val="single" w:color="auto" w:sz="4" w:space="0"/>
            </w:tcBorders>
            <w:noWrap w:val="0"/>
            <w:vAlign w:val="center"/>
          </w:tcPr>
          <w:p w14:paraId="34EB61BC">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441D05FD">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089315F6">
        <w:tc>
          <w:tcPr>
            <w:tcW w:w="3091" w:type="dxa"/>
            <w:tcBorders>
              <w:top w:val="single" w:color="auto" w:sz="4" w:space="0"/>
              <w:left w:val="single" w:color="auto" w:sz="4" w:space="0"/>
              <w:bottom w:val="single" w:color="auto" w:sz="4" w:space="0"/>
              <w:right w:val="single" w:color="auto" w:sz="4" w:space="0"/>
            </w:tcBorders>
            <w:noWrap w:val="0"/>
            <w:vAlign w:val="center"/>
          </w:tcPr>
          <w:p w14:paraId="38E9FACB">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6BD1FAD9">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07CC733">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5ED75610">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44D174D5">
        <w:tc>
          <w:tcPr>
            <w:tcW w:w="3091" w:type="dxa"/>
            <w:tcBorders>
              <w:top w:val="single" w:color="auto" w:sz="4" w:space="0"/>
              <w:left w:val="single" w:color="auto" w:sz="4" w:space="0"/>
              <w:bottom w:val="single" w:color="auto" w:sz="4" w:space="0"/>
              <w:right w:val="single" w:color="auto" w:sz="4" w:space="0"/>
            </w:tcBorders>
            <w:noWrap w:val="0"/>
            <w:vAlign w:val="center"/>
          </w:tcPr>
          <w:p w14:paraId="75C6B416">
            <w:pPr>
              <w:spacing w:line="276" w:lineRule="auto"/>
              <w:ind w:firstLine="0" w:firstLineChars="0"/>
              <w:jc w:val="center"/>
              <w:rPr>
                <w:rFonts w:eastAsia="仿宋"/>
                <w:color w:val="000000"/>
                <w:sz w:val="21"/>
                <w:szCs w:val="21"/>
              </w:rPr>
            </w:pPr>
            <w:r>
              <w:rPr>
                <w:rFonts w:hint="eastAsia" w:eastAsia="仿宋"/>
                <w:color w:val="000000"/>
                <w:sz w:val="21"/>
                <w:szCs w:val="21"/>
              </w:rPr>
              <w:t>初识移动社交电商</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4C45B774">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了解移动社交电商的特点与主要形式</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172E61D6">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移动社交电商的特点；移动社交电商的主要形式</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44EE750">
            <w:pPr>
              <w:spacing w:line="240" w:lineRule="auto"/>
              <w:ind w:firstLine="0" w:firstLineChars="0"/>
              <w:jc w:val="center"/>
              <w:rPr>
                <w:rFonts w:eastAsia="仿宋"/>
                <w:color w:val="000000"/>
                <w:sz w:val="21"/>
                <w:szCs w:val="21"/>
              </w:rPr>
            </w:pPr>
            <w:r>
              <w:rPr>
                <w:rFonts w:hint="eastAsia" w:eastAsia="仿宋"/>
                <w:color w:val="000000"/>
                <w:sz w:val="21"/>
                <w:szCs w:val="21"/>
              </w:rPr>
              <w:t>1</w:t>
            </w:r>
          </w:p>
        </w:tc>
      </w:tr>
      <w:tr w14:paraId="703A814C">
        <w:tc>
          <w:tcPr>
            <w:tcW w:w="3091" w:type="dxa"/>
            <w:tcBorders>
              <w:top w:val="single" w:color="auto" w:sz="4" w:space="0"/>
              <w:left w:val="single" w:color="auto" w:sz="4" w:space="0"/>
              <w:bottom w:val="single" w:color="auto" w:sz="4" w:space="0"/>
              <w:right w:val="single" w:color="auto" w:sz="4" w:space="0"/>
            </w:tcBorders>
            <w:noWrap w:val="0"/>
            <w:vAlign w:val="center"/>
          </w:tcPr>
          <w:p w14:paraId="21E9E35E">
            <w:pPr>
              <w:spacing w:line="276" w:lineRule="auto"/>
              <w:ind w:firstLine="0" w:firstLineChars="0"/>
              <w:jc w:val="center"/>
              <w:rPr>
                <w:rFonts w:eastAsia="仿宋"/>
                <w:color w:val="000000"/>
                <w:sz w:val="21"/>
                <w:szCs w:val="21"/>
              </w:rPr>
            </w:pPr>
            <w:r>
              <w:rPr>
                <w:rFonts w:hint="eastAsia" w:eastAsia="仿宋"/>
                <w:color w:val="000000"/>
                <w:sz w:val="21"/>
                <w:szCs w:val="21"/>
              </w:rPr>
              <w:t>抖音电商运营</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7786146C">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能够运营抖音商品橱窗和抖音小店</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0981AEA3">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抖音电商的主要形式；抖音商品橱窗运营；抖音小店运营</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5593815">
            <w:pPr>
              <w:spacing w:line="240" w:lineRule="auto"/>
              <w:ind w:firstLine="0" w:firstLineChars="0"/>
              <w:jc w:val="center"/>
              <w:rPr>
                <w:rFonts w:eastAsia="仿宋"/>
                <w:color w:val="000000"/>
                <w:sz w:val="21"/>
                <w:szCs w:val="21"/>
              </w:rPr>
            </w:pPr>
            <w:r>
              <w:rPr>
                <w:rFonts w:hint="eastAsia" w:eastAsia="仿宋"/>
                <w:color w:val="000000"/>
                <w:sz w:val="21"/>
                <w:szCs w:val="21"/>
              </w:rPr>
              <w:t>3</w:t>
            </w:r>
          </w:p>
        </w:tc>
      </w:tr>
      <w:tr w14:paraId="494C8A7A">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4B9BD266">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B7BF2CF">
            <w:pPr>
              <w:spacing w:line="240" w:lineRule="auto"/>
              <w:ind w:firstLine="0" w:firstLineChars="0"/>
              <w:jc w:val="center"/>
              <w:rPr>
                <w:rFonts w:eastAsia="仿宋"/>
                <w:color w:val="000000"/>
                <w:sz w:val="21"/>
                <w:szCs w:val="21"/>
              </w:rPr>
            </w:pPr>
            <w:r>
              <w:rPr>
                <w:rFonts w:hint="eastAsia" w:eastAsia="仿宋"/>
                <w:color w:val="000000"/>
                <w:sz w:val="21"/>
                <w:szCs w:val="21"/>
              </w:rPr>
              <w:t>4</w:t>
            </w:r>
          </w:p>
        </w:tc>
      </w:tr>
    </w:tbl>
    <w:p w14:paraId="23D67801">
      <w:pPr>
        <w:spacing w:line="360" w:lineRule="auto"/>
        <w:ind w:firstLine="0" w:firstLineChars="0"/>
        <w:rPr>
          <w:rFonts w:eastAsia="宋体"/>
          <w:color w:val="000000"/>
          <w:sz w:val="21"/>
          <w:szCs w:val="24"/>
          <w:lang w:bidi="th-TH"/>
        </w:rPr>
      </w:pPr>
    </w:p>
    <w:p w14:paraId="5EFF2557">
      <w:pPr>
        <w:spacing w:after="156" w:afterLines="50" w:line="240" w:lineRule="auto"/>
        <w:ind w:firstLine="0" w:firstLineChars="0"/>
        <w:rPr>
          <w:rFonts w:eastAsia="黑体"/>
          <w:color w:val="000000"/>
          <w:sz w:val="24"/>
          <w:szCs w:val="24"/>
        </w:rPr>
      </w:pPr>
      <w:r>
        <w:rPr>
          <w:rFonts w:hint="eastAsia" w:eastAsia="黑体"/>
          <w:color w:val="000000"/>
          <w:sz w:val="24"/>
          <w:szCs w:val="24"/>
        </w:rPr>
        <w:t>第</w:t>
      </w:r>
      <w:r>
        <w:rPr>
          <w:rFonts w:eastAsia="黑体"/>
          <w:color w:val="000000"/>
          <w:sz w:val="24"/>
          <w:szCs w:val="24"/>
        </w:rPr>
        <w:t>11</w:t>
      </w:r>
      <w:r>
        <w:rPr>
          <w:rFonts w:hint="eastAsia" w:eastAsia="黑体"/>
          <w:color w:val="000000"/>
          <w:sz w:val="24"/>
          <w:szCs w:val="24"/>
        </w:rPr>
        <w:t>章  跨境电商：开拓全球电子商务市场</w:t>
      </w:r>
    </w:p>
    <w:tbl>
      <w:tblPr>
        <w:tblStyle w:val="14"/>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2773"/>
        <w:gridCol w:w="1102"/>
        <w:gridCol w:w="1238"/>
        <w:gridCol w:w="729"/>
      </w:tblGrid>
      <w:tr w14:paraId="7DEB7ADD">
        <w:tc>
          <w:tcPr>
            <w:tcW w:w="3091" w:type="dxa"/>
            <w:vMerge w:val="restart"/>
            <w:tcBorders>
              <w:top w:val="single" w:color="auto" w:sz="4" w:space="0"/>
              <w:left w:val="single" w:color="auto" w:sz="4" w:space="0"/>
              <w:bottom w:val="single" w:color="auto" w:sz="4" w:space="0"/>
              <w:right w:val="single" w:color="auto" w:sz="4" w:space="0"/>
            </w:tcBorders>
            <w:noWrap w:val="0"/>
            <w:vAlign w:val="center"/>
          </w:tcPr>
          <w:p w14:paraId="1E6EBD25">
            <w:pPr>
              <w:spacing w:line="240" w:lineRule="auto"/>
              <w:ind w:firstLine="0" w:firstLineChars="0"/>
              <w:jc w:val="center"/>
              <w:rPr>
                <w:rFonts w:eastAsia="仿宋"/>
                <w:color w:val="000000"/>
                <w:sz w:val="21"/>
                <w:szCs w:val="21"/>
              </w:rPr>
            </w:pPr>
            <w:r>
              <w:rPr>
                <w:rFonts w:hint="eastAsia" w:eastAsia="仿宋"/>
                <w:color w:val="000000"/>
                <w:sz w:val="21"/>
                <w:szCs w:val="21"/>
              </w:rPr>
              <w:t>学习性工作任务或项目</w:t>
            </w:r>
          </w:p>
        </w:tc>
        <w:tc>
          <w:tcPr>
            <w:tcW w:w="387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BF84995">
            <w:pPr>
              <w:spacing w:line="240" w:lineRule="auto"/>
              <w:ind w:firstLine="0" w:firstLineChars="0"/>
              <w:jc w:val="left"/>
              <w:rPr>
                <w:rFonts w:eastAsia="仿宋"/>
                <w:color w:val="000000"/>
                <w:spacing w:val="-4"/>
                <w:sz w:val="21"/>
                <w:szCs w:val="21"/>
              </w:rPr>
            </w:pPr>
            <w:r>
              <w:rPr>
                <w:rFonts w:eastAsia="仿宋"/>
                <w:color w:val="000000"/>
                <w:spacing w:val="-4"/>
                <w:sz w:val="21"/>
                <w:szCs w:val="21"/>
              </w:rPr>
              <w:t>1</w:t>
            </w:r>
            <w:r>
              <w:rPr>
                <w:rFonts w:hint="eastAsia" w:eastAsia="仿宋"/>
                <w:color w:val="000000"/>
                <w:spacing w:val="-4"/>
                <w:sz w:val="21"/>
                <w:szCs w:val="21"/>
              </w:rPr>
              <w:t>．学习目标：了解跨境电商的内涵及交易的基本流程；了解在全球速卖通开店的步骤；掌握全球速卖通店铺选品的技巧；掌握全球速卖通店铺商品标题设置和详情页设计的技巧；掌握全球速卖通商品配送和客服服务策略。</w:t>
            </w:r>
          </w:p>
          <w:p w14:paraId="693E2E67">
            <w:pPr>
              <w:spacing w:line="240" w:lineRule="auto"/>
              <w:ind w:firstLine="0" w:firstLineChars="0"/>
              <w:jc w:val="left"/>
              <w:rPr>
                <w:rFonts w:eastAsia="仿宋"/>
                <w:color w:val="000000"/>
                <w:spacing w:val="-4"/>
                <w:sz w:val="21"/>
                <w:szCs w:val="21"/>
              </w:rPr>
            </w:pPr>
            <w:r>
              <w:rPr>
                <w:rFonts w:eastAsia="仿宋"/>
                <w:color w:val="000000"/>
                <w:spacing w:val="-4"/>
                <w:sz w:val="21"/>
                <w:szCs w:val="21"/>
              </w:rPr>
              <w:t>2</w:t>
            </w:r>
            <w:r>
              <w:rPr>
                <w:rFonts w:hint="eastAsia" w:eastAsia="仿宋"/>
                <w:color w:val="000000"/>
                <w:spacing w:val="-4"/>
                <w:sz w:val="21"/>
                <w:szCs w:val="21"/>
              </w:rPr>
              <w:t>．素质目标：培养与提高家乡情怀，助力家乡产品走出国门；增强法治意识，保护知识产权；知礼懂礼，了解并尊重国外的文化和习俗。</w:t>
            </w:r>
          </w:p>
          <w:p w14:paraId="7C3658E2">
            <w:pPr>
              <w:spacing w:line="240" w:lineRule="auto"/>
              <w:ind w:firstLine="0" w:firstLineChars="0"/>
              <w:jc w:val="left"/>
              <w:rPr>
                <w:rFonts w:eastAsia="仿宋"/>
                <w:color w:val="000000"/>
                <w:spacing w:val="-4"/>
                <w:sz w:val="21"/>
                <w:szCs w:val="21"/>
              </w:rPr>
            </w:pPr>
            <w:r>
              <w:rPr>
                <w:rFonts w:eastAsia="仿宋"/>
                <w:color w:val="000000"/>
                <w:sz w:val="21"/>
                <w:szCs w:val="21"/>
              </w:rPr>
              <w:t>3</w:t>
            </w:r>
            <w:r>
              <w:rPr>
                <w:rFonts w:hint="eastAsia" w:eastAsia="仿宋"/>
                <w:color w:val="000000"/>
                <w:sz w:val="21"/>
                <w:szCs w:val="21"/>
              </w:rPr>
              <w:t>．</w:t>
            </w:r>
            <w:r>
              <w:rPr>
                <w:rFonts w:hint="eastAsia" w:eastAsia="仿宋"/>
                <w:color w:val="000000"/>
                <w:spacing w:val="-4"/>
                <w:sz w:val="21"/>
                <w:szCs w:val="21"/>
              </w:rPr>
              <w:t>具体任务：练习运营全球速卖通网店。</w:t>
            </w:r>
          </w:p>
          <w:p w14:paraId="7753925F">
            <w:pPr>
              <w:spacing w:line="240" w:lineRule="auto"/>
              <w:ind w:firstLine="0" w:firstLineChars="0"/>
              <w:jc w:val="left"/>
              <w:rPr>
                <w:rFonts w:eastAsia="仿宋"/>
                <w:color w:val="000000"/>
                <w:sz w:val="21"/>
                <w:szCs w:val="21"/>
              </w:rPr>
            </w:pPr>
            <w:r>
              <w:rPr>
                <w:rFonts w:eastAsia="仿宋"/>
                <w:color w:val="000000"/>
                <w:sz w:val="21"/>
                <w:szCs w:val="21"/>
              </w:rPr>
              <w:t>4</w:t>
            </w:r>
            <w:r>
              <w:rPr>
                <w:rFonts w:hint="eastAsia" w:eastAsia="仿宋"/>
                <w:color w:val="000000"/>
                <w:sz w:val="21"/>
                <w:szCs w:val="21"/>
              </w:rPr>
              <w:t>．活动设计：案例展示</w:t>
            </w:r>
            <w:r>
              <w:rPr>
                <w:rFonts w:eastAsia="仿宋"/>
                <w:color w:val="000000"/>
                <w:sz w:val="21"/>
                <w:szCs w:val="21"/>
              </w:rPr>
              <w:t>-</w:t>
            </w:r>
            <w:r>
              <w:rPr>
                <w:rFonts w:hint="eastAsia" w:eastAsia="仿宋"/>
                <w:color w:val="000000"/>
                <w:sz w:val="21"/>
                <w:szCs w:val="21"/>
              </w:rPr>
              <w:t>学生实操</w:t>
            </w:r>
            <w:r>
              <w:rPr>
                <w:rFonts w:eastAsia="仿宋"/>
                <w:color w:val="000000"/>
                <w:sz w:val="21"/>
                <w:szCs w:val="21"/>
              </w:rPr>
              <w:t>-</w:t>
            </w:r>
            <w:r>
              <w:rPr>
                <w:rFonts w:hint="eastAsia" w:eastAsia="仿宋"/>
                <w:color w:val="000000"/>
                <w:sz w:val="21"/>
                <w:szCs w:val="21"/>
              </w:rPr>
              <w:t>讲评</w:t>
            </w: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5AEAB041">
            <w:pPr>
              <w:spacing w:line="240" w:lineRule="auto"/>
              <w:ind w:firstLine="0" w:firstLineChars="0"/>
              <w:jc w:val="center"/>
              <w:rPr>
                <w:rFonts w:eastAsia="仿宋"/>
                <w:color w:val="000000"/>
                <w:sz w:val="21"/>
                <w:szCs w:val="21"/>
              </w:rPr>
            </w:pPr>
            <w:r>
              <w:rPr>
                <w:rFonts w:hint="eastAsia" w:eastAsia="仿宋"/>
                <w:color w:val="000000"/>
                <w:sz w:val="21"/>
                <w:szCs w:val="21"/>
              </w:rPr>
              <w:t>载体或活动</w:t>
            </w:r>
          </w:p>
        </w:tc>
      </w:tr>
      <w:tr w14:paraId="58411F6E">
        <w:trPr>
          <w:trHeight w:val="409" w:hRule="atLeast"/>
        </w:trPr>
        <w:tc>
          <w:tcPr>
            <w:tcW w:w="3091" w:type="dxa"/>
            <w:vMerge w:val="continue"/>
            <w:tcBorders>
              <w:top w:val="single" w:color="auto" w:sz="4" w:space="0"/>
              <w:left w:val="single" w:color="auto" w:sz="4" w:space="0"/>
              <w:bottom w:val="single" w:color="auto" w:sz="4" w:space="0"/>
              <w:right w:val="single" w:color="auto" w:sz="4" w:space="0"/>
            </w:tcBorders>
            <w:noWrap w:val="0"/>
            <w:vAlign w:val="center"/>
          </w:tcPr>
          <w:p w14:paraId="3DB2AF94">
            <w:pPr>
              <w:spacing w:line="240" w:lineRule="auto"/>
              <w:ind w:firstLine="0" w:firstLineChars="0"/>
              <w:jc w:val="center"/>
              <w:rPr>
                <w:rFonts w:eastAsia="仿宋"/>
                <w:color w:val="000000"/>
                <w:sz w:val="21"/>
                <w:szCs w:val="21"/>
              </w:rPr>
            </w:pPr>
          </w:p>
        </w:tc>
        <w:tc>
          <w:tcPr>
            <w:tcW w:w="387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9EDC584">
            <w:pPr>
              <w:spacing w:line="240" w:lineRule="auto"/>
              <w:ind w:firstLine="0" w:firstLineChars="0"/>
              <w:jc w:val="center"/>
              <w:rPr>
                <w:rFonts w:eastAsia="仿宋"/>
                <w:color w:val="000000"/>
                <w:sz w:val="21"/>
                <w:szCs w:val="21"/>
              </w:rPr>
            </w:pPr>
          </w:p>
        </w:tc>
        <w:tc>
          <w:tcPr>
            <w:tcW w:w="1967" w:type="dxa"/>
            <w:gridSpan w:val="2"/>
            <w:tcBorders>
              <w:top w:val="single" w:color="auto" w:sz="4" w:space="0"/>
              <w:left w:val="single" w:color="auto" w:sz="4" w:space="0"/>
              <w:bottom w:val="single" w:color="auto" w:sz="4" w:space="0"/>
              <w:right w:val="single" w:color="auto" w:sz="4" w:space="0"/>
            </w:tcBorders>
            <w:noWrap w:val="0"/>
            <w:vAlign w:val="center"/>
          </w:tcPr>
          <w:p w14:paraId="6B657D56">
            <w:pPr>
              <w:spacing w:line="240" w:lineRule="auto"/>
              <w:ind w:firstLine="0" w:firstLineChars="0"/>
              <w:jc w:val="left"/>
              <w:rPr>
                <w:rFonts w:eastAsia="仿宋"/>
                <w:color w:val="000000"/>
                <w:sz w:val="21"/>
                <w:szCs w:val="21"/>
              </w:rPr>
            </w:pPr>
            <w:r>
              <w:rPr>
                <w:rFonts w:hint="eastAsia" w:eastAsia="仿宋"/>
                <w:color w:val="000000"/>
                <w:sz w:val="21"/>
                <w:szCs w:val="21"/>
              </w:rPr>
              <w:t>课堂实操：在全球速卖通申请开店；</w:t>
            </w:r>
          </w:p>
          <w:p w14:paraId="15873D85">
            <w:pPr>
              <w:spacing w:line="240" w:lineRule="auto"/>
              <w:ind w:firstLine="0" w:firstLineChars="0"/>
              <w:jc w:val="left"/>
              <w:rPr>
                <w:rFonts w:eastAsia="仿宋"/>
                <w:color w:val="000000"/>
                <w:sz w:val="21"/>
                <w:szCs w:val="21"/>
              </w:rPr>
            </w:pPr>
            <w:r>
              <w:rPr>
                <w:rFonts w:hint="eastAsia" w:eastAsia="仿宋"/>
                <w:color w:val="000000"/>
                <w:sz w:val="21"/>
                <w:szCs w:val="21"/>
              </w:rPr>
              <w:t>课后实训：了解跨境电商平台</w:t>
            </w:r>
          </w:p>
        </w:tc>
      </w:tr>
      <w:tr w14:paraId="56BE48FD">
        <w:tc>
          <w:tcPr>
            <w:tcW w:w="3091" w:type="dxa"/>
            <w:tcBorders>
              <w:top w:val="single" w:color="auto" w:sz="4" w:space="0"/>
              <w:left w:val="single" w:color="auto" w:sz="4" w:space="0"/>
              <w:bottom w:val="single" w:color="auto" w:sz="4" w:space="0"/>
              <w:right w:val="single" w:color="auto" w:sz="4" w:space="0"/>
            </w:tcBorders>
            <w:noWrap w:val="0"/>
            <w:vAlign w:val="center"/>
          </w:tcPr>
          <w:p w14:paraId="768D0B64">
            <w:pPr>
              <w:spacing w:line="276" w:lineRule="auto"/>
              <w:ind w:firstLine="0" w:firstLineChars="0"/>
              <w:jc w:val="center"/>
              <w:rPr>
                <w:rFonts w:eastAsia="仿宋"/>
                <w:color w:val="000000"/>
                <w:sz w:val="21"/>
                <w:szCs w:val="21"/>
              </w:rPr>
            </w:pPr>
            <w:r>
              <w:rPr>
                <w:rFonts w:hint="eastAsia" w:eastAsia="仿宋"/>
                <w:color w:val="000000"/>
                <w:sz w:val="21"/>
                <w:szCs w:val="21"/>
              </w:rPr>
              <w:t>学习方法建议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0D35BF7D">
            <w:pPr>
              <w:spacing w:line="276" w:lineRule="auto"/>
              <w:ind w:firstLine="0" w:firstLineChars="0"/>
              <w:rPr>
                <w:rFonts w:eastAsia="仿宋"/>
                <w:color w:val="000000"/>
                <w:sz w:val="21"/>
                <w:szCs w:val="21"/>
              </w:rPr>
            </w:pPr>
            <w:r>
              <w:rPr>
                <w:rFonts w:hint="eastAsia" w:eastAsia="仿宋"/>
                <w:color w:val="000000"/>
                <w:sz w:val="21"/>
                <w:szCs w:val="21"/>
              </w:rPr>
              <w:t>讲授法</w:t>
            </w:r>
            <w:r>
              <w:rPr>
                <w:rFonts w:eastAsia="仿宋"/>
                <w:color w:val="000000"/>
                <w:sz w:val="21"/>
                <w:szCs w:val="21"/>
              </w:rPr>
              <w:t>+</w:t>
            </w:r>
            <w:r>
              <w:rPr>
                <w:rFonts w:hint="eastAsia" w:eastAsia="仿宋"/>
                <w:color w:val="000000"/>
                <w:sz w:val="21"/>
                <w:szCs w:val="21"/>
              </w:rPr>
              <w:t>实践法</w:t>
            </w:r>
          </w:p>
        </w:tc>
      </w:tr>
      <w:tr w14:paraId="18D79F65">
        <w:tc>
          <w:tcPr>
            <w:tcW w:w="3091" w:type="dxa"/>
            <w:tcBorders>
              <w:top w:val="single" w:color="auto" w:sz="4" w:space="0"/>
              <w:left w:val="single" w:color="auto" w:sz="4" w:space="0"/>
              <w:bottom w:val="single" w:color="auto" w:sz="4" w:space="0"/>
              <w:right w:val="single" w:color="auto" w:sz="4" w:space="0"/>
            </w:tcBorders>
            <w:noWrap w:val="0"/>
            <w:vAlign w:val="center"/>
          </w:tcPr>
          <w:p w14:paraId="22F67AD0">
            <w:pPr>
              <w:spacing w:line="276" w:lineRule="auto"/>
              <w:ind w:firstLine="0" w:firstLineChars="0"/>
              <w:jc w:val="center"/>
              <w:rPr>
                <w:rFonts w:eastAsia="仿宋"/>
                <w:color w:val="000000"/>
                <w:sz w:val="21"/>
                <w:szCs w:val="21"/>
              </w:rPr>
            </w:pPr>
            <w:r>
              <w:rPr>
                <w:rFonts w:hint="eastAsia" w:eastAsia="仿宋"/>
                <w:color w:val="000000"/>
                <w:sz w:val="21"/>
                <w:szCs w:val="21"/>
              </w:rPr>
              <w:t>学习重点与难点</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042E4DB">
            <w:pPr>
              <w:spacing w:line="240" w:lineRule="auto"/>
              <w:ind w:firstLine="0" w:firstLineChars="0"/>
              <w:jc w:val="left"/>
              <w:rPr>
                <w:rFonts w:eastAsia="仿宋"/>
                <w:color w:val="000000"/>
                <w:spacing w:val="-8"/>
                <w:sz w:val="21"/>
                <w:szCs w:val="21"/>
              </w:rPr>
            </w:pPr>
            <w:r>
              <w:rPr>
                <w:rFonts w:hint="eastAsia" w:eastAsia="仿宋"/>
                <w:color w:val="000000"/>
                <w:spacing w:val="-8"/>
                <w:sz w:val="21"/>
                <w:szCs w:val="21"/>
              </w:rPr>
              <w:t>重点：跨境电商交易的基本流程、全球速卖通网店运营</w:t>
            </w:r>
          </w:p>
          <w:p w14:paraId="08E9A1FD">
            <w:pPr>
              <w:spacing w:line="240" w:lineRule="auto"/>
              <w:ind w:firstLine="0" w:firstLineChars="0"/>
              <w:jc w:val="left"/>
              <w:rPr>
                <w:rFonts w:eastAsia="仿宋"/>
                <w:color w:val="000000"/>
                <w:sz w:val="21"/>
                <w:szCs w:val="21"/>
              </w:rPr>
            </w:pPr>
            <w:r>
              <w:rPr>
                <w:rFonts w:hint="eastAsia" w:eastAsia="仿宋"/>
                <w:color w:val="000000"/>
                <w:spacing w:val="-8"/>
                <w:sz w:val="21"/>
                <w:szCs w:val="21"/>
              </w:rPr>
              <w:t>难点：全球速卖通网店运营</w:t>
            </w:r>
          </w:p>
        </w:tc>
      </w:tr>
      <w:tr w14:paraId="35F1EC20">
        <w:tc>
          <w:tcPr>
            <w:tcW w:w="3091" w:type="dxa"/>
            <w:tcBorders>
              <w:top w:val="single" w:color="auto" w:sz="4" w:space="0"/>
              <w:left w:val="single" w:color="auto" w:sz="4" w:space="0"/>
              <w:bottom w:val="single" w:color="auto" w:sz="4" w:space="0"/>
              <w:right w:val="single" w:color="auto" w:sz="4" w:space="0"/>
            </w:tcBorders>
            <w:noWrap w:val="0"/>
            <w:vAlign w:val="center"/>
          </w:tcPr>
          <w:p w14:paraId="0C668D25">
            <w:pPr>
              <w:spacing w:line="276" w:lineRule="auto"/>
              <w:ind w:firstLine="0" w:firstLineChars="0"/>
              <w:jc w:val="center"/>
              <w:rPr>
                <w:rFonts w:eastAsia="仿宋"/>
                <w:color w:val="000000"/>
                <w:sz w:val="21"/>
                <w:szCs w:val="21"/>
              </w:rPr>
            </w:pPr>
            <w:r>
              <w:rPr>
                <w:rFonts w:hint="eastAsia" w:eastAsia="仿宋"/>
                <w:color w:val="000000"/>
                <w:sz w:val="21"/>
                <w:szCs w:val="21"/>
              </w:rPr>
              <w:t>组织实施建议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562524EA">
            <w:pPr>
              <w:spacing w:line="276" w:lineRule="auto"/>
              <w:ind w:firstLine="0" w:firstLineChars="0"/>
              <w:rPr>
                <w:rFonts w:eastAsia="仿宋"/>
                <w:color w:val="000000"/>
                <w:sz w:val="21"/>
                <w:szCs w:val="21"/>
              </w:rPr>
            </w:pPr>
            <w:r>
              <w:rPr>
                <w:rFonts w:hint="eastAsia" w:eastAsia="仿宋"/>
                <w:color w:val="000000"/>
                <w:sz w:val="21"/>
                <w:szCs w:val="21"/>
              </w:rPr>
              <w:t>理实一体化教学</w:t>
            </w:r>
          </w:p>
        </w:tc>
      </w:tr>
      <w:tr w14:paraId="63572181">
        <w:tc>
          <w:tcPr>
            <w:tcW w:w="3091" w:type="dxa"/>
            <w:tcBorders>
              <w:top w:val="single" w:color="auto" w:sz="4" w:space="0"/>
              <w:left w:val="single" w:color="auto" w:sz="4" w:space="0"/>
              <w:bottom w:val="single" w:color="auto" w:sz="4" w:space="0"/>
              <w:right w:val="single" w:color="auto" w:sz="4" w:space="0"/>
            </w:tcBorders>
            <w:noWrap w:val="0"/>
            <w:vAlign w:val="center"/>
          </w:tcPr>
          <w:p w14:paraId="08C37AD1">
            <w:pPr>
              <w:spacing w:line="276" w:lineRule="auto"/>
              <w:ind w:firstLine="0" w:firstLineChars="0"/>
              <w:jc w:val="center"/>
              <w:rPr>
                <w:rFonts w:eastAsia="仿宋"/>
                <w:color w:val="000000"/>
                <w:sz w:val="21"/>
                <w:szCs w:val="21"/>
              </w:rPr>
            </w:pPr>
            <w:r>
              <w:rPr>
                <w:rFonts w:hint="eastAsia" w:eastAsia="仿宋"/>
                <w:color w:val="000000"/>
                <w:sz w:val="21"/>
                <w:szCs w:val="21"/>
              </w:rPr>
              <w:t>学习场地与设施建议</w:t>
            </w:r>
          </w:p>
        </w:tc>
        <w:tc>
          <w:tcPr>
            <w:tcW w:w="5842" w:type="dxa"/>
            <w:gridSpan w:val="4"/>
            <w:tcBorders>
              <w:top w:val="single" w:color="auto" w:sz="4" w:space="0"/>
              <w:left w:val="single" w:color="auto" w:sz="4" w:space="0"/>
              <w:bottom w:val="single" w:color="auto" w:sz="4" w:space="0"/>
              <w:right w:val="single" w:color="auto" w:sz="4" w:space="0"/>
            </w:tcBorders>
            <w:noWrap w:val="0"/>
            <w:vAlign w:val="center"/>
          </w:tcPr>
          <w:p w14:paraId="19F876A0">
            <w:pPr>
              <w:spacing w:line="276" w:lineRule="auto"/>
              <w:ind w:firstLine="0" w:firstLineChars="0"/>
              <w:rPr>
                <w:rFonts w:eastAsia="仿宋"/>
                <w:color w:val="000000"/>
                <w:sz w:val="21"/>
                <w:szCs w:val="21"/>
              </w:rPr>
            </w:pPr>
            <w:r>
              <w:rPr>
                <w:rFonts w:hint="eastAsia" w:eastAsia="仿宋"/>
                <w:color w:val="000000"/>
                <w:sz w:val="21"/>
                <w:szCs w:val="21"/>
              </w:rPr>
              <w:t>实训室、投影仪、提供宽带网络</w:t>
            </w:r>
          </w:p>
        </w:tc>
      </w:tr>
      <w:tr w14:paraId="0D8AB1C2">
        <w:tc>
          <w:tcPr>
            <w:tcW w:w="3091" w:type="dxa"/>
            <w:tcBorders>
              <w:top w:val="single" w:color="auto" w:sz="4" w:space="0"/>
              <w:left w:val="single" w:color="auto" w:sz="4" w:space="0"/>
              <w:bottom w:val="single" w:color="auto" w:sz="4" w:space="0"/>
              <w:right w:val="single" w:color="auto" w:sz="4" w:space="0"/>
            </w:tcBorders>
            <w:noWrap w:val="0"/>
            <w:vAlign w:val="center"/>
          </w:tcPr>
          <w:p w14:paraId="1D7C7FA8">
            <w:pPr>
              <w:spacing w:line="240" w:lineRule="auto"/>
              <w:ind w:firstLine="0" w:firstLineChars="0"/>
              <w:jc w:val="center"/>
              <w:rPr>
                <w:rFonts w:eastAsia="仿宋"/>
                <w:b/>
                <w:color w:val="000000"/>
                <w:sz w:val="21"/>
                <w:szCs w:val="21"/>
              </w:rPr>
            </w:pPr>
            <w:r>
              <w:rPr>
                <w:rFonts w:hint="eastAsia" w:eastAsia="仿宋"/>
                <w:b/>
                <w:color w:val="000000"/>
                <w:sz w:val="21"/>
                <w:szCs w:val="21"/>
              </w:rPr>
              <w:t>学习单元设计</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55318910">
            <w:pPr>
              <w:spacing w:line="240" w:lineRule="auto"/>
              <w:ind w:firstLine="0" w:firstLineChars="0"/>
              <w:jc w:val="center"/>
              <w:rPr>
                <w:rFonts w:eastAsia="仿宋"/>
                <w:b/>
                <w:color w:val="000000"/>
                <w:sz w:val="21"/>
                <w:szCs w:val="21"/>
              </w:rPr>
            </w:pPr>
            <w:r>
              <w:rPr>
                <w:rFonts w:hint="eastAsia" w:eastAsia="仿宋"/>
                <w:b/>
                <w:color w:val="000000"/>
                <w:sz w:val="21"/>
                <w:szCs w:val="21"/>
              </w:rPr>
              <w:t>拟实现的能力目标</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38707130">
            <w:pPr>
              <w:spacing w:line="240" w:lineRule="auto"/>
              <w:ind w:firstLine="0" w:firstLineChars="0"/>
              <w:jc w:val="center"/>
              <w:rPr>
                <w:rFonts w:eastAsia="仿宋"/>
                <w:b/>
                <w:color w:val="000000"/>
                <w:sz w:val="21"/>
                <w:szCs w:val="21"/>
              </w:rPr>
            </w:pPr>
            <w:r>
              <w:rPr>
                <w:rFonts w:hint="eastAsia" w:eastAsia="仿宋"/>
                <w:b/>
                <w:color w:val="000000"/>
                <w:sz w:val="21"/>
                <w:szCs w:val="21"/>
              </w:rPr>
              <w:t>必须掌握的知识内容</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4DF0E39E">
            <w:pPr>
              <w:spacing w:line="240" w:lineRule="auto"/>
              <w:ind w:firstLine="0" w:firstLineChars="0"/>
              <w:jc w:val="center"/>
              <w:rPr>
                <w:rFonts w:eastAsia="仿宋"/>
                <w:b/>
                <w:color w:val="000000"/>
                <w:sz w:val="21"/>
                <w:szCs w:val="21"/>
              </w:rPr>
            </w:pPr>
            <w:r>
              <w:rPr>
                <w:rFonts w:hint="eastAsia" w:eastAsia="仿宋"/>
                <w:b/>
                <w:color w:val="000000"/>
                <w:sz w:val="21"/>
                <w:szCs w:val="21"/>
              </w:rPr>
              <w:t>学时</w:t>
            </w:r>
          </w:p>
        </w:tc>
      </w:tr>
      <w:tr w14:paraId="01BF1271">
        <w:tc>
          <w:tcPr>
            <w:tcW w:w="3091" w:type="dxa"/>
            <w:tcBorders>
              <w:top w:val="single" w:color="auto" w:sz="4" w:space="0"/>
              <w:left w:val="single" w:color="auto" w:sz="4" w:space="0"/>
              <w:bottom w:val="single" w:color="auto" w:sz="4" w:space="0"/>
              <w:right w:val="single" w:color="auto" w:sz="4" w:space="0"/>
            </w:tcBorders>
            <w:noWrap w:val="0"/>
            <w:vAlign w:val="center"/>
          </w:tcPr>
          <w:p w14:paraId="1F5C6D8D">
            <w:pPr>
              <w:spacing w:line="276" w:lineRule="auto"/>
              <w:ind w:firstLine="0" w:firstLineChars="0"/>
              <w:jc w:val="center"/>
              <w:rPr>
                <w:rFonts w:eastAsia="仿宋"/>
                <w:color w:val="000000"/>
                <w:sz w:val="21"/>
                <w:szCs w:val="21"/>
              </w:rPr>
            </w:pPr>
            <w:r>
              <w:rPr>
                <w:rFonts w:hint="eastAsia" w:eastAsia="仿宋"/>
                <w:color w:val="000000"/>
                <w:sz w:val="21"/>
                <w:szCs w:val="21"/>
              </w:rPr>
              <w:t>初识跨境电商</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1A5B7634">
            <w:pPr>
              <w:spacing w:line="240" w:lineRule="auto"/>
              <w:ind w:firstLine="0" w:firstLineChars="0"/>
              <w:jc w:val="left"/>
              <w:rPr>
                <w:rFonts w:hint="eastAsia" w:eastAsia="仿宋"/>
                <w:color w:val="000000"/>
                <w:spacing w:val="-8"/>
                <w:sz w:val="21"/>
                <w:szCs w:val="21"/>
              </w:rPr>
            </w:pPr>
            <w:r>
              <w:rPr>
                <w:rFonts w:hint="eastAsia" w:eastAsia="仿宋"/>
                <w:color w:val="000000"/>
                <w:spacing w:val="-8"/>
                <w:sz w:val="21"/>
                <w:szCs w:val="21"/>
              </w:rPr>
              <w:t>熟悉跨境电商交易的基本流程</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0C97A82">
            <w:pPr>
              <w:spacing w:line="240" w:lineRule="auto"/>
              <w:ind w:firstLine="0" w:firstLineChars="0"/>
              <w:jc w:val="left"/>
              <w:rPr>
                <w:rFonts w:eastAsia="仿宋"/>
                <w:color w:val="000000"/>
                <w:spacing w:val="-4"/>
                <w:sz w:val="21"/>
                <w:szCs w:val="21"/>
              </w:rPr>
            </w:pPr>
            <w:r>
              <w:rPr>
                <w:rFonts w:hint="eastAsia" w:eastAsia="仿宋"/>
                <w:color w:val="000000"/>
                <w:spacing w:val="-4"/>
                <w:sz w:val="21"/>
                <w:szCs w:val="21"/>
              </w:rPr>
              <w:t>跨境电商的内涵；跨境电商交易的基本流程</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24F0FE64">
            <w:pPr>
              <w:spacing w:line="240" w:lineRule="auto"/>
              <w:ind w:firstLine="0" w:firstLineChars="0"/>
              <w:jc w:val="center"/>
              <w:rPr>
                <w:rFonts w:hint="eastAsia" w:eastAsia="仿宋"/>
                <w:color w:val="000000"/>
                <w:sz w:val="21"/>
                <w:szCs w:val="21"/>
                <w:lang w:eastAsia="zh-CN"/>
              </w:rPr>
            </w:pPr>
            <w:r>
              <w:rPr>
                <w:rFonts w:hint="eastAsia" w:eastAsia="仿宋"/>
                <w:color w:val="000000"/>
                <w:sz w:val="21"/>
                <w:szCs w:val="21"/>
                <w:lang w:val="en-US" w:eastAsia="zh-CN"/>
              </w:rPr>
              <w:t>1</w:t>
            </w:r>
          </w:p>
        </w:tc>
      </w:tr>
      <w:tr w14:paraId="179EF8A8">
        <w:tc>
          <w:tcPr>
            <w:tcW w:w="3091" w:type="dxa"/>
            <w:tcBorders>
              <w:top w:val="single" w:color="auto" w:sz="4" w:space="0"/>
              <w:left w:val="single" w:color="auto" w:sz="4" w:space="0"/>
              <w:bottom w:val="single" w:color="auto" w:sz="4" w:space="0"/>
              <w:right w:val="single" w:color="auto" w:sz="4" w:space="0"/>
            </w:tcBorders>
            <w:noWrap w:val="0"/>
            <w:vAlign w:val="center"/>
          </w:tcPr>
          <w:p w14:paraId="64342165">
            <w:pPr>
              <w:spacing w:line="276" w:lineRule="auto"/>
              <w:ind w:firstLine="0" w:firstLineChars="0"/>
              <w:jc w:val="center"/>
              <w:rPr>
                <w:rFonts w:eastAsia="仿宋"/>
                <w:color w:val="000000"/>
                <w:sz w:val="21"/>
                <w:szCs w:val="21"/>
              </w:rPr>
            </w:pPr>
            <w:r>
              <w:rPr>
                <w:rFonts w:hint="eastAsia" w:eastAsia="仿宋"/>
                <w:color w:val="000000"/>
                <w:sz w:val="21"/>
                <w:szCs w:val="21"/>
              </w:rPr>
              <w:t>全球速卖通网店运营</w:t>
            </w:r>
          </w:p>
        </w:tc>
        <w:tc>
          <w:tcPr>
            <w:tcW w:w="2773" w:type="dxa"/>
            <w:tcBorders>
              <w:top w:val="single" w:color="auto" w:sz="4" w:space="0"/>
              <w:left w:val="single" w:color="auto" w:sz="4" w:space="0"/>
              <w:bottom w:val="single" w:color="auto" w:sz="4" w:space="0"/>
              <w:right w:val="single" w:color="auto" w:sz="4" w:space="0"/>
            </w:tcBorders>
            <w:noWrap w:val="0"/>
            <w:vAlign w:val="center"/>
          </w:tcPr>
          <w:p w14:paraId="56014EFB">
            <w:pPr>
              <w:spacing w:line="240" w:lineRule="auto"/>
              <w:ind w:firstLine="0" w:firstLineChars="0"/>
              <w:jc w:val="left"/>
              <w:rPr>
                <w:rFonts w:hint="eastAsia" w:eastAsia="仿宋"/>
                <w:color w:val="000000"/>
                <w:spacing w:val="-4"/>
                <w:sz w:val="21"/>
                <w:szCs w:val="21"/>
              </w:rPr>
            </w:pPr>
            <w:r>
              <w:rPr>
                <w:rFonts w:hint="eastAsia" w:eastAsia="仿宋"/>
                <w:color w:val="000000"/>
                <w:spacing w:val="-4"/>
                <w:sz w:val="21"/>
                <w:szCs w:val="21"/>
              </w:rPr>
              <w:t>能够运营全球速卖通网店</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7C51C665">
            <w:pPr>
              <w:spacing w:line="240" w:lineRule="auto"/>
              <w:ind w:firstLine="0" w:firstLineChars="0"/>
              <w:jc w:val="left"/>
              <w:rPr>
                <w:rFonts w:hint="eastAsia" w:eastAsia="仿宋"/>
                <w:color w:val="000000"/>
                <w:spacing w:val="-2"/>
                <w:sz w:val="21"/>
                <w:szCs w:val="21"/>
              </w:rPr>
            </w:pPr>
            <w:r>
              <w:rPr>
                <w:rFonts w:hint="eastAsia" w:eastAsia="仿宋"/>
                <w:color w:val="000000"/>
                <w:spacing w:val="-2"/>
                <w:sz w:val="21"/>
                <w:szCs w:val="21"/>
              </w:rPr>
              <w:t>全球速卖通开店的步骤；选品策略；商品标题的设计；商品详情页的设计；商品的配送；客户服务策略</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DAEF022">
            <w:pPr>
              <w:spacing w:line="240" w:lineRule="auto"/>
              <w:ind w:firstLine="0" w:firstLineChars="0"/>
              <w:jc w:val="center"/>
              <w:rPr>
                <w:rFonts w:hint="eastAsia" w:eastAsia="仿宋"/>
                <w:color w:val="000000"/>
                <w:sz w:val="21"/>
                <w:szCs w:val="21"/>
                <w:lang w:eastAsia="zh-CN"/>
              </w:rPr>
            </w:pPr>
            <w:r>
              <w:rPr>
                <w:rFonts w:hint="eastAsia" w:eastAsia="仿宋"/>
                <w:color w:val="000000"/>
                <w:sz w:val="21"/>
                <w:szCs w:val="21"/>
                <w:lang w:val="en-US" w:eastAsia="zh-CN"/>
              </w:rPr>
              <w:t>5</w:t>
            </w:r>
          </w:p>
        </w:tc>
      </w:tr>
      <w:tr w14:paraId="2DDE4790">
        <w:tc>
          <w:tcPr>
            <w:tcW w:w="8204" w:type="dxa"/>
            <w:gridSpan w:val="4"/>
            <w:tcBorders>
              <w:top w:val="single" w:color="auto" w:sz="4" w:space="0"/>
              <w:left w:val="single" w:color="auto" w:sz="4" w:space="0"/>
              <w:bottom w:val="single" w:color="auto" w:sz="4" w:space="0"/>
              <w:right w:val="single" w:color="auto" w:sz="4" w:space="0"/>
            </w:tcBorders>
            <w:noWrap w:val="0"/>
            <w:vAlign w:val="center"/>
          </w:tcPr>
          <w:p w14:paraId="6F9DC019">
            <w:pPr>
              <w:spacing w:line="276" w:lineRule="auto"/>
              <w:ind w:firstLine="0" w:firstLineChars="0"/>
              <w:jc w:val="center"/>
              <w:rPr>
                <w:rFonts w:eastAsia="仿宋"/>
                <w:color w:val="000000"/>
                <w:sz w:val="21"/>
                <w:szCs w:val="21"/>
              </w:rPr>
            </w:pPr>
            <w:r>
              <w:rPr>
                <w:rFonts w:hint="eastAsia" w:eastAsia="仿宋"/>
                <w:color w:val="000000"/>
                <w:sz w:val="21"/>
                <w:szCs w:val="21"/>
              </w:rPr>
              <w:t>本学习单元学时小计</w:t>
            </w:r>
          </w:p>
        </w:tc>
        <w:tc>
          <w:tcPr>
            <w:tcW w:w="729" w:type="dxa"/>
            <w:tcBorders>
              <w:top w:val="single" w:color="auto" w:sz="4" w:space="0"/>
              <w:left w:val="single" w:color="auto" w:sz="4" w:space="0"/>
              <w:bottom w:val="single" w:color="auto" w:sz="4" w:space="0"/>
              <w:right w:val="single" w:color="auto" w:sz="4" w:space="0"/>
            </w:tcBorders>
            <w:noWrap w:val="0"/>
            <w:vAlign w:val="center"/>
          </w:tcPr>
          <w:p w14:paraId="06E67088">
            <w:pPr>
              <w:spacing w:line="240" w:lineRule="auto"/>
              <w:ind w:firstLine="0" w:firstLineChars="0"/>
              <w:jc w:val="center"/>
              <w:rPr>
                <w:rFonts w:hint="eastAsia" w:eastAsia="仿宋"/>
                <w:color w:val="000000"/>
                <w:sz w:val="21"/>
                <w:szCs w:val="21"/>
                <w:lang w:eastAsia="zh-CN"/>
              </w:rPr>
            </w:pPr>
            <w:r>
              <w:rPr>
                <w:rFonts w:hint="eastAsia" w:eastAsia="仿宋"/>
                <w:color w:val="000000"/>
                <w:sz w:val="21"/>
                <w:szCs w:val="21"/>
                <w:lang w:val="en-US" w:eastAsia="zh-CN"/>
              </w:rPr>
              <w:t>6</w:t>
            </w:r>
          </w:p>
        </w:tc>
      </w:tr>
    </w:tbl>
    <w:p w14:paraId="175F89C9">
      <w:pPr>
        <w:ind w:firstLine="0" w:firstLineChars="0"/>
        <w:jc w:val="left"/>
        <w:rPr>
          <w:rFonts w:ascii="仿宋_GB2312" w:hAnsi="仿宋_GB2312" w:cs="仿宋_GB2312"/>
          <w:b/>
          <w:bCs/>
          <w:sz w:val="24"/>
          <w:szCs w:val="21"/>
        </w:rPr>
      </w:pPr>
    </w:p>
    <w:p w14:paraId="78D13BCE">
      <w:pPr>
        <w:spacing w:line="360" w:lineRule="auto"/>
        <w:ind w:firstLine="562" w:firstLineChars="200"/>
        <w:rPr>
          <w:rFonts w:hint="default"/>
          <w:lang w:val="en-US" w:eastAsia="zh-CN"/>
        </w:rPr>
      </w:pPr>
      <w:r>
        <w:rPr>
          <w:rFonts w:hint="eastAsia"/>
          <w:b/>
          <w:bCs/>
          <w:color w:val="000000"/>
          <w:sz w:val="28"/>
          <w:szCs w:val="24"/>
          <w:lang w:eastAsia="zh-CN"/>
        </w:rPr>
        <w:t>（</w:t>
      </w:r>
      <w:r>
        <w:rPr>
          <w:rFonts w:hint="eastAsia"/>
          <w:b/>
          <w:bCs/>
          <w:color w:val="000000"/>
          <w:sz w:val="28"/>
          <w:szCs w:val="24"/>
          <w:lang w:val="en-US" w:eastAsia="zh-CN"/>
        </w:rPr>
        <w:t>三）</w:t>
      </w:r>
      <w:r>
        <w:rPr>
          <w:rFonts w:hint="eastAsia"/>
          <w:b/>
          <w:bCs/>
          <w:color w:val="000000"/>
          <w:sz w:val="28"/>
          <w:szCs w:val="24"/>
          <w:lang w:eastAsia="zh-CN"/>
        </w:rPr>
        <w:t>教学</w:t>
      </w:r>
      <w:r>
        <w:rPr>
          <w:rFonts w:hint="eastAsia"/>
          <w:b/>
          <w:bCs/>
          <w:color w:val="000000"/>
          <w:sz w:val="28"/>
          <w:szCs w:val="24"/>
          <w:lang w:val="en-US" w:eastAsia="zh-CN"/>
        </w:rPr>
        <w:t>方法</w:t>
      </w:r>
    </w:p>
    <w:p w14:paraId="6F7170F8">
      <w:pPr>
        <w:spacing w:line="360" w:lineRule="auto"/>
        <w:ind w:firstLine="560" w:firstLineChars="200"/>
        <w:rPr>
          <w:rFonts w:hint="eastAsia"/>
          <w:lang w:val="ru-RU" w:eastAsia="zh-CN"/>
        </w:rPr>
      </w:pPr>
      <w:r>
        <w:rPr>
          <w:rFonts w:hint="eastAsia"/>
          <w:lang w:val="en-US" w:eastAsia="zh-CN"/>
        </w:rPr>
        <w:t>1.</w:t>
      </w:r>
      <w:r>
        <w:rPr>
          <w:rFonts w:hint="eastAsia"/>
          <w:lang w:val="ru-RU" w:eastAsia="zh-CN"/>
        </w:rPr>
        <w:t>案例教学法。教师选用典型案例，组织学生分析并汇报讨论结果。教师在上课过程中运用多媒体技术组织教学，通过图像、动画、视频等演示方式，生动形象地展现知识结构和操作流程，有利于学生对教学内容的理解、记忆和掌握，提高了课堂教学效果。</w:t>
      </w:r>
    </w:p>
    <w:p w14:paraId="1E03EB91">
      <w:pPr>
        <w:spacing w:line="360" w:lineRule="auto"/>
        <w:ind w:firstLine="560" w:firstLineChars="200"/>
        <w:rPr>
          <w:rFonts w:hint="eastAsia"/>
          <w:lang w:val="ru-RU" w:eastAsia="zh-CN"/>
        </w:rPr>
      </w:pPr>
      <w:r>
        <w:rPr>
          <w:rFonts w:hint="eastAsia"/>
          <w:lang w:val="en-US" w:eastAsia="zh-CN"/>
        </w:rPr>
        <w:t>2.</w:t>
      </w:r>
      <w:r>
        <w:rPr>
          <w:rFonts w:hint="eastAsia"/>
          <w:lang w:val="ru-RU" w:eastAsia="zh-CN"/>
        </w:rPr>
        <w:t>任务驱动法。每节课教师都可以结合教学布置一定的任务，通过各个章节的学习，学生逐步掌握网络运营的方法和技巧。</w:t>
      </w:r>
    </w:p>
    <w:p w14:paraId="42A01B7F">
      <w:pPr>
        <w:spacing w:line="360" w:lineRule="auto"/>
        <w:ind w:firstLine="560" w:firstLineChars="200"/>
        <w:rPr>
          <w:rFonts w:hint="eastAsia"/>
          <w:lang w:val="ru-RU" w:eastAsia="zh-CN"/>
        </w:rPr>
      </w:pPr>
      <w:r>
        <w:rPr>
          <w:rFonts w:hint="eastAsia"/>
          <w:lang w:val="en-US" w:eastAsia="zh-CN"/>
        </w:rPr>
        <w:t>3.</w:t>
      </w:r>
      <w:r>
        <w:rPr>
          <w:rFonts w:hint="eastAsia"/>
          <w:lang w:val="ru-RU" w:eastAsia="zh-CN"/>
        </w:rPr>
        <w:t>分组讨论教学法。把学生分为几个小组，执行、讨论并总结老师所布置的任务，或者就某个问题从不同层面进行辩论，最后小组得分由教师和其他非参赛小组共同打分决定，做到课程评价主体多样化，使考核体系更公平、更客观。</w:t>
      </w:r>
    </w:p>
    <w:p w14:paraId="7AFD9FFE">
      <w:pPr>
        <w:spacing w:line="360" w:lineRule="auto"/>
        <w:ind w:firstLine="560" w:firstLineChars="200"/>
        <w:rPr>
          <w:rFonts w:ascii="仿宋_GB2312" w:hAnsi="仿宋_GB2312" w:cs="仿宋_GB2312"/>
          <w:b/>
          <w:bCs/>
          <w:sz w:val="24"/>
          <w:szCs w:val="21"/>
        </w:rPr>
      </w:pPr>
      <w:r>
        <w:rPr>
          <w:rFonts w:hint="eastAsia"/>
          <w:lang w:val="en-US" w:eastAsia="zh-CN"/>
        </w:rPr>
        <w:t>4.</w:t>
      </w:r>
      <w:r>
        <w:rPr>
          <w:rFonts w:hint="eastAsia"/>
          <w:lang w:val="ru-RU" w:eastAsia="zh-CN"/>
        </w:rPr>
        <w:t>专家讲座与企业见习。为了开拓学生的视野，了解社会的变化，聘请企业专家、其他学校教师等为学生开展讲座。此外，组织学生到电子商务企业见习，将所学知识与工作实践相融合，从而达到学以致用的教学目标。</w:t>
      </w:r>
    </w:p>
    <w:p w14:paraId="3632D6A8">
      <w:pPr>
        <w:pStyle w:val="2"/>
        <w:ind w:firstLine="643"/>
        <w:rPr>
          <w:rFonts w:hint="default"/>
          <w:lang w:val="en-US" w:eastAsia="zh-CN"/>
        </w:rPr>
      </w:pPr>
      <w:bookmarkStart w:id="17" w:name="_Toc842650207"/>
      <w:r>
        <w:rPr>
          <w:rFonts w:hint="eastAsia"/>
        </w:rPr>
        <w:t>七、</w:t>
      </w:r>
      <w:r>
        <w:rPr>
          <w:rFonts w:hint="eastAsia"/>
          <w:lang w:val="en-US" w:eastAsia="zh-CN"/>
        </w:rPr>
        <w:t>学习评价</w:t>
      </w:r>
      <w:bookmarkEnd w:id="17"/>
    </w:p>
    <w:p w14:paraId="3A25C71F">
      <w:pPr>
        <w:spacing w:line="360" w:lineRule="auto"/>
        <w:ind w:firstLine="560" w:firstLineChars="200"/>
        <w:rPr>
          <w:rFonts w:hint="eastAsia"/>
          <w:lang w:val="ru-RU" w:eastAsia="zh-CN"/>
        </w:rPr>
      </w:pPr>
      <w:r>
        <w:rPr>
          <w:rFonts w:hint="eastAsia"/>
          <w:lang w:val="en-US" w:eastAsia="zh-CN"/>
        </w:rPr>
        <w:t>（一）</w:t>
      </w:r>
      <w:r>
        <w:rPr>
          <w:rFonts w:hint="eastAsia"/>
          <w:lang w:val="ru-RU" w:eastAsia="zh-CN"/>
        </w:rPr>
        <w:t>本课程实施过程考核评价方式。</w:t>
      </w:r>
    </w:p>
    <w:p w14:paraId="7D917C12">
      <w:pPr>
        <w:spacing w:line="360" w:lineRule="auto"/>
        <w:ind w:firstLine="560" w:firstLineChars="200"/>
        <w:rPr>
          <w:rFonts w:hint="eastAsia"/>
          <w:lang w:val="ru-RU" w:eastAsia="zh-CN"/>
        </w:rPr>
      </w:pPr>
      <w:r>
        <w:rPr>
          <w:rFonts w:hint="eastAsia"/>
          <w:lang w:val="en-US" w:eastAsia="zh-CN"/>
        </w:rPr>
        <w:t>（二）</w:t>
      </w:r>
      <w:r>
        <w:rPr>
          <w:rFonts w:hint="eastAsia"/>
          <w:lang w:val="ru-RU" w:eastAsia="zh-CN"/>
        </w:rPr>
        <w:t>建立职业能力综合评价体系，以目标水平为主，阶段成绩为辅，结合课外作业、学习态度以及本人课程学习中职业技能的提高程度进行综合评价。</w:t>
      </w:r>
    </w:p>
    <w:p w14:paraId="5B4FD74C">
      <w:pPr>
        <w:spacing w:line="360" w:lineRule="auto"/>
        <w:ind w:firstLine="560" w:firstLineChars="200"/>
        <w:rPr>
          <w:rFonts w:hint="eastAsia"/>
          <w:lang w:val="ru-RU" w:eastAsia="zh-CN"/>
        </w:rPr>
      </w:pPr>
      <w:r>
        <w:rPr>
          <w:rFonts w:hint="eastAsia"/>
          <w:lang w:val="en-US" w:eastAsia="zh-CN"/>
        </w:rPr>
        <w:t>（三）</w:t>
      </w:r>
      <w:r>
        <w:rPr>
          <w:rFonts w:hint="eastAsia"/>
          <w:lang w:val="ru-RU" w:eastAsia="zh-CN"/>
        </w:rPr>
        <w:t>强调目标评价和过程评价相结合，注重作业过程、方法步骤的正确性，加强实践性教学环节的考核，注重平时成绩记录。</w:t>
      </w:r>
    </w:p>
    <w:p w14:paraId="378F7B27">
      <w:pPr>
        <w:spacing w:line="360" w:lineRule="auto"/>
        <w:ind w:firstLine="560" w:firstLineChars="200"/>
        <w:rPr>
          <w:rFonts w:hint="eastAsia"/>
          <w:lang w:val="ru-RU" w:eastAsia="zh-CN"/>
        </w:rPr>
      </w:pPr>
      <w:r>
        <w:rPr>
          <w:rFonts w:hint="eastAsia"/>
          <w:lang w:val="en-US" w:eastAsia="zh-CN"/>
        </w:rPr>
        <w:t>（四）</w:t>
      </w:r>
      <w:r>
        <w:rPr>
          <w:rFonts w:hint="eastAsia"/>
          <w:lang w:val="ru-RU" w:eastAsia="zh-CN"/>
        </w:rPr>
        <w:t>建议在教学中按课程教学目标分别进行综合评估，按不同的权重计算总成绩。</w:t>
      </w:r>
    </w:p>
    <w:p w14:paraId="68A75C62">
      <w:pPr>
        <w:spacing w:line="360" w:lineRule="auto"/>
        <w:ind w:firstLine="560" w:firstLineChars="200"/>
        <w:rPr>
          <w:rFonts w:hint="eastAsia"/>
          <w:lang w:val="ru-RU" w:eastAsia="zh-CN"/>
        </w:rPr>
      </w:pPr>
      <w:r>
        <w:rPr>
          <w:rFonts w:hint="eastAsia"/>
          <w:lang w:val="ru-RU" w:eastAsia="zh-CN"/>
        </w:rPr>
        <w:t>总评成绩主要由两部分组成：</w:t>
      </w:r>
    </w:p>
    <w:p w14:paraId="7E7C795C">
      <w:pPr>
        <w:spacing w:line="360" w:lineRule="auto"/>
        <w:ind w:firstLine="560" w:firstLineChars="200"/>
        <w:rPr>
          <w:rFonts w:hint="eastAsia"/>
          <w:lang w:val="ru-RU" w:eastAsia="zh-CN"/>
        </w:rPr>
      </w:pPr>
      <w:r>
        <w:rPr>
          <w:rFonts w:hint="eastAsia"/>
          <w:lang w:val="ru-RU" w:eastAsia="zh-CN"/>
        </w:rPr>
        <w:t>总评成绩=平时成绩（50%）+末考成绩（50%）</w:t>
      </w:r>
    </w:p>
    <w:p w14:paraId="7BB3D27F">
      <w:pPr>
        <w:spacing w:line="360" w:lineRule="auto"/>
        <w:ind w:firstLine="560" w:firstLineChars="200"/>
        <w:rPr>
          <w:rFonts w:hint="eastAsia"/>
          <w:lang w:val="ru-RU" w:eastAsia="zh-CN"/>
        </w:rPr>
      </w:pPr>
      <w:r>
        <w:rPr>
          <w:rFonts w:hint="eastAsia"/>
          <w:lang w:val="ru-RU" w:eastAsia="zh-CN"/>
        </w:rPr>
        <w:t>其中，各项评价指标的构成及比例如下表所示。</w:t>
      </w:r>
    </w:p>
    <w:tbl>
      <w:tblPr>
        <w:tblStyle w:val="14"/>
        <w:tblW w:w="79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74"/>
        <w:gridCol w:w="1294"/>
        <w:gridCol w:w="688"/>
        <w:gridCol w:w="1584"/>
        <w:gridCol w:w="601"/>
        <w:gridCol w:w="1443"/>
        <w:gridCol w:w="601"/>
      </w:tblGrid>
      <w:tr w14:paraId="1C603604">
        <w:trPr>
          <w:trHeight w:val="259" w:hRule="atLeast"/>
          <w:jc w:val="center"/>
        </w:trPr>
        <w:tc>
          <w:tcPr>
            <w:tcW w:w="1780" w:type="dxa"/>
            <w:tcBorders>
              <w:top w:val="single" w:color="auto" w:sz="8" w:space="0"/>
              <w:left w:val="single" w:color="auto" w:sz="8" w:space="0"/>
              <w:bottom w:val="single" w:color="auto" w:sz="8" w:space="0"/>
            </w:tcBorders>
            <w:noWrap w:val="0"/>
            <w:vAlign w:val="center"/>
          </w:tcPr>
          <w:p w14:paraId="3E1EACE5">
            <w:pPr>
              <w:spacing w:line="360" w:lineRule="auto"/>
              <w:ind w:firstLine="0" w:firstLineChars="0"/>
              <w:jc w:val="center"/>
              <w:rPr>
                <w:rFonts w:hint="eastAsia" w:ascii="黑体" w:eastAsia="黑体"/>
                <w:color w:val="000000"/>
                <w:sz w:val="21"/>
                <w:szCs w:val="21"/>
              </w:rPr>
            </w:pPr>
            <w:r>
              <w:rPr>
                <w:rFonts w:hint="eastAsia" w:ascii="黑体" w:eastAsia="黑体"/>
                <w:color w:val="000000"/>
                <w:sz w:val="21"/>
                <w:szCs w:val="21"/>
              </w:rPr>
              <w:t>多元化考核</w:t>
            </w:r>
          </w:p>
        </w:tc>
        <w:tc>
          <w:tcPr>
            <w:tcW w:w="1985" w:type="dxa"/>
            <w:gridSpan w:val="2"/>
            <w:tcBorders>
              <w:top w:val="single" w:color="auto" w:sz="8" w:space="0"/>
              <w:bottom w:val="single" w:color="auto" w:sz="8" w:space="0"/>
            </w:tcBorders>
            <w:noWrap w:val="0"/>
            <w:vAlign w:val="center"/>
          </w:tcPr>
          <w:p w14:paraId="266D6203">
            <w:pPr>
              <w:spacing w:line="360" w:lineRule="auto"/>
              <w:ind w:firstLine="0" w:firstLineChars="0"/>
              <w:jc w:val="center"/>
              <w:rPr>
                <w:rFonts w:hint="eastAsia" w:ascii="黑体" w:eastAsia="黑体"/>
                <w:color w:val="000000"/>
                <w:sz w:val="21"/>
                <w:szCs w:val="21"/>
              </w:rPr>
            </w:pPr>
            <w:r>
              <w:rPr>
                <w:rFonts w:hint="eastAsia" w:ascii="黑体" w:eastAsia="黑体"/>
                <w:color w:val="000000"/>
                <w:sz w:val="21"/>
                <w:szCs w:val="21"/>
              </w:rPr>
              <w:t>知识目标</w:t>
            </w:r>
          </w:p>
        </w:tc>
        <w:tc>
          <w:tcPr>
            <w:tcW w:w="2172" w:type="dxa"/>
            <w:gridSpan w:val="2"/>
            <w:tcBorders>
              <w:top w:val="single" w:color="auto" w:sz="8" w:space="0"/>
              <w:bottom w:val="single" w:color="auto" w:sz="8" w:space="0"/>
            </w:tcBorders>
            <w:noWrap w:val="0"/>
            <w:vAlign w:val="center"/>
          </w:tcPr>
          <w:p w14:paraId="1CA96549">
            <w:pPr>
              <w:spacing w:line="360" w:lineRule="auto"/>
              <w:ind w:firstLine="0" w:firstLineChars="0"/>
              <w:jc w:val="center"/>
              <w:rPr>
                <w:rFonts w:hint="eastAsia" w:ascii="黑体" w:eastAsia="黑体"/>
                <w:color w:val="000000"/>
                <w:sz w:val="21"/>
                <w:szCs w:val="21"/>
              </w:rPr>
            </w:pPr>
            <w:r>
              <w:rPr>
                <w:rFonts w:hint="eastAsia" w:ascii="黑体" w:eastAsia="黑体"/>
                <w:color w:val="000000"/>
                <w:sz w:val="21"/>
                <w:szCs w:val="21"/>
              </w:rPr>
              <w:t>能力目标</w:t>
            </w:r>
          </w:p>
        </w:tc>
        <w:tc>
          <w:tcPr>
            <w:tcW w:w="2048" w:type="dxa"/>
            <w:gridSpan w:val="2"/>
            <w:tcBorders>
              <w:top w:val="single" w:color="auto" w:sz="8" w:space="0"/>
              <w:bottom w:val="single" w:color="auto" w:sz="8" w:space="0"/>
              <w:right w:val="single" w:color="auto" w:sz="8" w:space="0"/>
            </w:tcBorders>
            <w:noWrap w:val="0"/>
            <w:vAlign w:val="center"/>
          </w:tcPr>
          <w:p w14:paraId="61A646E3">
            <w:pPr>
              <w:spacing w:line="360" w:lineRule="auto"/>
              <w:ind w:firstLine="0" w:firstLineChars="0"/>
              <w:jc w:val="center"/>
              <w:rPr>
                <w:rFonts w:hint="eastAsia" w:ascii="黑体" w:eastAsia="黑体"/>
                <w:color w:val="000000"/>
                <w:sz w:val="21"/>
                <w:szCs w:val="21"/>
              </w:rPr>
            </w:pPr>
            <w:r>
              <w:rPr>
                <w:rFonts w:hint="eastAsia" w:ascii="黑体" w:eastAsia="黑体"/>
                <w:color w:val="000000"/>
                <w:sz w:val="21"/>
                <w:szCs w:val="21"/>
              </w:rPr>
              <w:t>素质目标</w:t>
            </w:r>
          </w:p>
        </w:tc>
      </w:tr>
      <w:tr w14:paraId="2E6DDB70">
        <w:trPr>
          <w:jc w:val="center"/>
        </w:trPr>
        <w:tc>
          <w:tcPr>
            <w:tcW w:w="1780" w:type="dxa"/>
            <w:tcBorders>
              <w:top w:val="single" w:color="auto" w:sz="8" w:space="0"/>
              <w:left w:val="single" w:color="auto" w:sz="8" w:space="0"/>
            </w:tcBorders>
            <w:noWrap w:val="0"/>
            <w:vAlign w:val="center"/>
          </w:tcPr>
          <w:p w14:paraId="0A6B85E8">
            <w:pPr>
              <w:spacing w:line="240" w:lineRule="auto"/>
              <w:ind w:firstLine="0" w:firstLineChars="0"/>
              <w:jc w:val="center"/>
              <w:rPr>
                <w:rFonts w:hint="eastAsia" w:eastAsia="宋体"/>
                <w:color w:val="000000"/>
                <w:sz w:val="21"/>
                <w:szCs w:val="21"/>
              </w:rPr>
            </w:pPr>
            <w:r>
              <w:rPr>
                <w:rFonts w:hint="eastAsia" w:eastAsia="宋体"/>
                <w:color w:val="000000"/>
                <w:sz w:val="21"/>
                <w:szCs w:val="21"/>
              </w:rPr>
              <w:t>平时成绩</w:t>
            </w:r>
          </w:p>
        </w:tc>
        <w:tc>
          <w:tcPr>
            <w:tcW w:w="1297" w:type="dxa"/>
            <w:tcBorders>
              <w:top w:val="single" w:color="auto" w:sz="8" w:space="0"/>
            </w:tcBorders>
            <w:noWrap w:val="0"/>
            <w:vAlign w:val="center"/>
          </w:tcPr>
          <w:p w14:paraId="214FF2F4">
            <w:pPr>
              <w:spacing w:line="240" w:lineRule="auto"/>
              <w:ind w:firstLine="0" w:firstLineChars="0"/>
              <w:jc w:val="center"/>
              <w:rPr>
                <w:rFonts w:hint="eastAsia" w:eastAsia="宋体"/>
                <w:color w:val="000000"/>
                <w:sz w:val="21"/>
                <w:szCs w:val="21"/>
              </w:rPr>
            </w:pPr>
            <w:r>
              <w:rPr>
                <w:rFonts w:hint="eastAsia" w:eastAsia="宋体"/>
                <w:color w:val="000000"/>
                <w:sz w:val="21"/>
                <w:szCs w:val="21"/>
              </w:rPr>
              <w:t>课后作业</w:t>
            </w:r>
          </w:p>
        </w:tc>
        <w:tc>
          <w:tcPr>
            <w:tcW w:w="688" w:type="dxa"/>
            <w:tcBorders>
              <w:top w:val="single" w:color="auto" w:sz="8" w:space="0"/>
            </w:tcBorders>
            <w:noWrap w:val="0"/>
            <w:vAlign w:val="center"/>
          </w:tcPr>
          <w:p w14:paraId="6CB06A59">
            <w:pPr>
              <w:spacing w:line="240" w:lineRule="auto"/>
              <w:ind w:firstLine="0" w:firstLineChars="0"/>
              <w:jc w:val="center"/>
              <w:rPr>
                <w:rFonts w:hint="eastAsia" w:eastAsia="宋体"/>
                <w:color w:val="000000"/>
                <w:sz w:val="21"/>
                <w:szCs w:val="21"/>
              </w:rPr>
            </w:pPr>
            <w:r>
              <w:rPr>
                <w:rFonts w:hint="eastAsia" w:eastAsia="宋体"/>
                <w:color w:val="000000"/>
                <w:sz w:val="21"/>
                <w:szCs w:val="21"/>
              </w:rPr>
              <w:t>20%</w:t>
            </w:r>
          </w:p>
        </w:tc>
        <w:tc>
          <w:tcPr>
            <w:tcW w:w="1589" w:type="dxa"/>
            <w:tcBorders>
              <w:top w:val="single" w:color="auto" w:sz="8" w:space="0"/>
            </w:tcBorders>
            <w:noWrap w:val="0"/>
            <w:vAlign w:val="center"/>
          </w:tcPr>
          <w:p w14:paraId="7AE07855">
            <w:pPr>
              <w:spacing w:line="240" w:lineRule="auto"/>
              <w:ind w:firstLine="0" w:firstLineChars="0"/>
              <w:jc w:val="center"/>
              <w:rPr>
                <w:rFonts w:hint="eastAsia" w:eastAsia="宋体"/>
                <w:color w:val="000000"/>
                <w:sz w:val="21"/>
                <w:szCs w:val="21"/>
              </w:rPr>
            </w:pPr>
            <w:r>
              <w:rPr>
                <w:rFonts w:hint="eastAsia" w:eastAsia="宋体"/>
                <w:color w:val="000000"/>
                <w:sz w:val="21"/>
                <w:szCs w:val="21"/>
              </w:rPr>
              <w:t>技能实训成绩</w:t>
            </w:r>
          </w:p>
        </w:tc>
        <w:tc>
          <w:tcPr>
            <w:tcW w:w="583" w:type="dxa"/>
            <w:tcBorders>
              <w:top w:val="single" w:color="auto" w:sz="8" w:space="0"/>
            </w:tcBorders>
            <w:noWrap w:val="0"/>
            <w:vAlign w:val="center"/>
          </w:tcPr>
          <w:p w14:paraId="642312BF">
            <w:pPr>
              <w:spacing w:line="240" w:lineRule="auto"/>
              <w:ind w:firstLine="0" w:firstLineChars="0"/>
              <w:jc w:val="center"/>
              <w:rPr>
                <w:rFonts w:hint="eastAsia" w:eastAsia="宋体"/>
                <w:color w:val="000000"/>
                <w:sz w:val="21"/>
                <w:szCs w:val="21"/>
              </w:rPr>
            </w:pPr>
            <w:r>
              <w:rPr>
                <w:rFonts w:hint="eastAsia" w:eastAsia="宋体"/>
                <w:color w:val="000000"/>
                <w:sz w:val="21"/>
                <w:szCs w:val="21"/>
              </w:rPr>
              <w:t>70%</w:t>
            </w:r>
          </w:p>
        </w:tc>
        <w:tc>
          <w:tcPr>
            <w:tcW w:w="1447" w:type="dxa"/>
            <w:tcBorders>
              <w:top w:val="single" w:color="auto" w:sz="8" w:space="0"/>
              <w:right w:val="single" w:color="auto" w:sz="4" w:space="0"/>
            </w:tcBorders>
            <w:noWrap w:val="0"/>
            <w:vAlign w:val="center"/>
          </w:tcPr>
          <w:p w14:paraId="5110BE53">
            <w:pPr>
              <w:spacing w:line="240" w:lineRule="auto"/>
              <w:ind w:firstLine="0" w:firstLineChars="0"/>
              <w:jc w:val="center"/>
              <w:rPr>
                <w:rFonts w:hint="eastAsia" w:eastAsia="宋体"/>
                <w:color w:val="000000"/>
                <w:sz w:val="21"/>
                <w:szCs w:val="21"/>
              </w:rPr>
            </w:pPr>
            <w:r>
              <w:rPr>
                <w:rFonts w:hint="eastAsia" w:eastAsia="宋体"/>
                <w:color w:val="000000"/>
                <w:sz w:val="21"/>
                <w:szCs w:val="21"/>
              </w:rPr>
              <w:t>表现与素养</w:t>
            </w:r>
          </w:p>
        </w:tc>
        <w:tc>
          <w:tcPr>
            <w:tcW w:w="601" w:type="dxa"/>
            <w:tcBorders>
              <w:top w:val="single" w:color="auto" w:sz="8" w:space="0"/>
              <w:left w:val="single" w:color="auto" w:sz="4" w:space="0"/>
              <w:right w:val="single" w:color="auto" w:sz="8" w:space="0"/>
            </w:tcBorders>
            <w:noWrap w:val="0"/>
            <w:vAlign w:val="center"/>
          </w:tcPr>
          <w:p w14:paraId="7E1AAA74">
            <w:pPr>
              <w:spacing w:line="240" w:lineRule="auto"/>
              <w:ind w:firstLine="0" w:firstLineChars="0"/>
              <w:jc w:val="center"/>
              <w:rPr>
                <w:rFonts w:hint="eastAsia" w:eastAsia="宋体"/>
                <w:color w:val="000000"/>
                <w:sz w:val="21"/>
                <w:szCs w:val="21"/>
              </w:rPr>
            </w:pPr>
            <w:r>
              <w:rPr>
                <w:rFonts w:hint="eastAsia" w:eastAsia="宋体"/>
                <w:color w:val="000000"/>
                <w:sz w:val="21"/>
                <w:szCs w:val="21"/>
              </w:rPr>
              <w:t>10%</w:t>
            </w:r>
          </w:p>
        </w:tc>
      </w:tr>
      <w:tr w14:paraId="5C696C84">
        <w:trPr>
          <w:jc w:val="center"/>
        </w:trPr>
        <w:tc>
          <w:tcPr>
            <w:tcW w:w="1780" w:type="dxa"/>
            <w:tcBorders>
              <w:left w:val="single" w:color="auto" w:sz="8" w:space="0"/>
            </w:tcBorders>
            <w:noWrap w:val="0"/>
            <w:vAlign w:val="center"/>
          </w:tcPr>
          <w:p w14:paraId="2A68029A">
            <w:pPr>
              <w:spacing w:line="240" w:lineRule="auto"/>
              <w:ind w:firstLine="0" w:firstLineChars="0"/>
              <w:jc w:val="center"/>
              <w:rPr>
                <w:rFonts w:hint="eastAsia" w:eastAsia="宋体"/>
                <w:color w:val="000000"/>
                <w:sz w:val="21"/>
                <w:szCs w:val="21"/>
              </w:rPr>
            </w:pPr>
            <w:r>
              <w:rPr>
                <w:rFonts w:hint="eastAsia" w:eastAsia="宋体"/>
                <w:color w:val="000000"/>
                <w:sz w:val="21"/>
                <w:szCs w:val="21"/>
              </w:rPr>
              <w:t>末考成绩</w:t>
            </w:r>
          </w:p>
        </w:tc>
        <w:tc>
          <w:tcPr>
            <w:tcW w:w="1297" w:type="dxa"/>
            <w:noWrap w:val="0"/>
            <w:vAlign w:val="center"/>
          </w:tcPr>
          <w:p w14:paraId="61969461">
            <w:pPr>
              <w:spacing w:line="240" w:lineRule="auto"/>
              <w:ind w:firstLine="0" w:firstLineChars="0"/>
              <w:jc w:val="center"/>
              <w:rPr>
                <w:rFonts w:hint="eastAsia" w:eastAsia="宋体"/>
                <w:color w:val="000000"/>
                <w:sz w:val="21"/>
                <w:szCs w:val="21"/>
              </w:rPr>
            </w:pPr>
            <w:r>
              <w:rPr>
                <w:rFonts w:hint="eastAsia" w:eastAsia="宋体"/>
                <w:color w:val="000000"/>
                <w:sz w:val="21"/>
                <w:szCs w:val="21"/>
              </w:rPr>
              <w:t>知识点考核</w:t>
            </w:r>
          </w:p>
        </w:tc>
        <w:tc>
          <w:tcPr>
            <w:tcW w:w="688" w:type="dxa"/>
            <w:noWrap w:val="0"/>
            <w:vAlign w:val="center"/>
          </w:tcPr>
          <w:p w14:paraId="12E5F746">
            <w:pPr>
              <w:spacing w:line="240" w:lineRule="auto"/>
              <w:ind w:firstLine="0" w:firstLineChars="0"/>
              <w:jc w:val="center"/>
              <w:rPr>
                <w:rFonts w:hint="eastAsia" w:eastAsia="宋体"/>
                <w:color w:val="000000"/>
                <w:sz w:val="21"/>
                <w:szCs w:val="21"/>
              </w:rPr>
            </w:pPr>
            <w:r>
              <w:rPr>
                <w:rFonts w:eastAsia="宋体"/>
                <w:color w:val="000000"/>
                <w:sz w:val="21"/>
                <w:szCs w:val="21"/>
              </w:rPr>
              <w:t>50</w:t>
            </w:r>
            <w:r>
              <w:rPr>
                <w:rFonts w:hint="eastAsia" w:eastAsia="宋体"/>
                <w:color w:val="000000"/>
                <w:sz w:val="21"/>
                <w:szCs w:val="21"/>
              </w:rPr>
              <w:t>%</w:t>
            </w:r>
          </w:p>
        </w:tc>
        <w:tc>
          <w:tcPr>
            <w:tcW w:w="1589" w:type="dxa"/>
            <w:noWrap w:val="0"/>
            <w:vAlign w:val="center"/>
          </w:tcPr>
          <w:p w14:paraId="0E1E3CA7">
            <w:pPr>
              <w:spacing w:line="240" w:lineRule="auto"/>
              <w:ind w:firstLine="0" w:firstLineChars="0"/>
              <w:jc w:val="center"/>
              <w:rPr>
                <w:rFonts w:hint="eastAsia" w:eastAsia="宋体"/>
                <w:color w:val="000000"/>
                <w:sz w:val="21"/>
                <w:szCs w:val="21"/>
              </w:rPr>
            </w:pPr>
            <w:r>
              <w:rPr>
                <w:rFonts w:hint="eastAsia" w:eastAsia="宋体"/>
                <w:color w:val="000000"/>
                <w:sz w:val="21"/>
                <w:szCs w:val="21"/>
              </w:rPr>
              <w:t>技能实训考核</w:t>
            </w:r>
          </w:p>
        </w:tc>
        <w:tc>
          <w:tcPr>
            <w:tcW w:w="583" w:type="dxa"/>
            <w:noWrap w:val="0"/>
            <w:vAlign w:val="center"/>
          </w:tcPr>
          <w:p w14:paraId="5943C3C3">
            <w:pPr>
              <w:spacing w:line="240" w:lineRule="auto"/>
              <w:ind w:firstLine="0" w:firstLineChars="0"/>
              <w:jc w:val="center"/>
              <w:rPr>
                <w:rFonts w:hint="eastAsia" w:eastAsia="宋体"/>
                <w:color w:val="000000"/>
                <w:sz w:val="21"/>
                <w:szCs w:val="21"/>
              </w:rPr>
            </w:pPr>
            <w:r>
              <w:rPr>
                <w:rFonts w:eastAsia="宋体"/>
                <w:color w:val="000000"/>
                <w:sz w:val="21"/>
                <w:szCs w:val="21"/>
              </w:rPr>
              <w:t>35</w:t>
            </w:r>
            <w:r>
              <w:rPr>
                <w:rFonts w:hint="eastAsia" w:eastAsia="宋体"/>
                <w:color w:val="000000"/>
                <w:sz w:val="21"/>
                <w:szCs w:val="21"/>
              </w:rPr>
              <w:t>%</w:t>
            </w:r>
          </w:p>
        </w:tc>
        <w:tc>
          <w:tcPr>
            <w:tcW w:w="1447" w:type="dxa"/>
            <w:tcBorders>
              <w:right w:val="single" w:color="auto" w:sz="4" w:space="0"/>
            </w:tcBorders>
            <w:noWrap w:val="0"/>
            <w:vAlign w:val="center"/>
          </w:tcPr>
          <w:p w14:paraId="1B7FCE2C">
            <w:pPr>
              <w:spacing w:line="240" w:lineRule="auto"/>
              <w:ind w:firstLine="0" w:firstLineChars="0"/>
              <w:jc w:val="center"/>
              <w:rPr>
                <w:rFonts w:hint="eastAsia" w:eastAsia="宋体"/>
                <w:color w:val="000000"/>
                <w:sz w:val="21"/>
                <w:szCs w:val="21"/>
              </w:rPr>
            </w:pPr>
            <w:r>
              <w:rPr>
                <w:rFonts w:hint="eastAsia" w:eastAsia="宋体"/>
                <w:color w:val="000000"/>
                <w:sz w:val="21"/>
                <w:szCs w:val="21"/>
              </w:rPr>
              <w:t>拓展能力</w:t>
            </w:r>
          </w:p>
        </w:tc>
        <w:tc>
          <w:tcPr>
            <w:tcW w:w="601" w:type="dxa"/>
            <w:tcBorders>
              <w:left w:val="single" w:color="auto" w:sz="4" w:space="0"/>
              <w:right w:val="single" w:color="auto" w:sz="8" w:space="0"/>
            </w:tcBorders>
            <w:noWrap w:val="0"/>
            <w:vAlign w:val="center"/>
          </w:tcPr>
          <w:p w14:paraId="69A4FD55">
            <w:pPr>
              <w:spacing w:line="240" w:lineRule="auto"/>
              <w:ind w:firstLine="0" w:firstLineChars="0"/>
              <w:jc w:val="center"/>
              <w:rPr>
                <w:rFonts w:hint="eastAsia" w:eastAsia="宋体"/>
                <w:color w:val="000000"/>
                <w:sz w:val="21"/>
                <w:szCs w:val="21"/>
              </w:rPr>
            </w:pPr>
            <w:r>
              <w:rPr>
                <w:rFonts w:hint="eastAsia" w:eastAsia="宋体"/>
                <w:color w:val="000000"/>
                <w:sz w:val="21"/>
                <w:szCs w:val="21"/>
              </w:rPr>
              <w:t>15%</w:t>
            </w:r>
          </w:p>
        </w:tc>
      </w:tr>
      <w:tr w14:paraId="3F3A864A">
        <w:trPr>
          <w:jc w:val="center"/>
        </w:trPr>
        <w:tc>
          <w:tcPr>
            <w:tcW w:w="7985" w:type="dxa"/>
            <w:gridSpan w:val="7"/>
            <w:tcBorders>
              <w:left w:val="single" w:color="auto" w:sz="8" w:space="0"/>
              <w:bottom w:val="single" w:color="auto" w:sz="8" w:space="0"/>
              <w:right w:val="single" w:color="auto" w:sz="8" w:space="0"/>
            </w:tcBorders>
            <w:noWrap w:val="0"/>
            <w:vAlign w:val="center"/>
          </w:tcPr>
          <w:p w14:paraId="6D39CC0C">
            <w:pPr>
              <w:spacing w:line="240" w:lineRule="auto"/>
              <w:ind w:firstLine="0" w:firstLineChars="0"/>
              <w:jc w:val="center"/>
              <w:rPr>
                <w:rFonts w:hint="eastAsia" w:eastAsia="宋体"/>
                <w:color w:val="000000"/>
                <w:sz w:val="21"/>
                <w:szCs w:val="21"/>
              </w:rPr>
            </w:pPr>
            <w:r>
              <w:rPr>
                <w:rFonts w:hint="eastAsia" w:eastAsia="宋体"/>
                <w:color w:val="000000"/>
                <w:sz w:val="21"/>
                <w:szCs w:val="21"/>
              </w:rPr>
              <w:t>总评成绩=平时成绩×50%+末考成绩×50%</w:t>
            </w:r>
          </w:p>
        </w:tc>
      </w:tr>
    </w:tbl>
    <w:p w14:paraId="47F07BBA">
      <w:pPr>
        <w:ind w:firstLine="0" w:firstLineChars="0"/>
        <w:jc w:val="left"/>
        <w:rPr>
          <w:rFonts w:ascii="仿宋_GB2312" w:hAnsi="仿宋_GB2312" w:cs="仿宋_GB2312"/>
          <w:b/>
          <w:bCs/>
          <w:sz w:val="24"/>
          <w:szCs w:val="21"/>
        </w:rPr>
      </w:pPr>
    </w:p>
    <w:p w14:paraId="40AF60D0">
      <w:pPr>
        <w:pStyle w:val="2"/>
        <w:ind w:firstLine="643"/>
        <w:rPr>
          <w:rFonts w:hint="default"/>
          <w:lang w:val="en-US" w:eastAsia="zh-CN"/>
        </w:rPr>
      </w:pPr>
      <w:bookmarkStart w:id="18" w:name="_Toc502337267"/>
      <w:bookmarkStart w:id="19" w:name="_Toc20287"/>
      <w:bookmarkStart w:id="20" w:name="_Toc1914860731"/>
      <w:r>
        <w:rPr>
          <w:rFonts w:hint="eastAsia"/>
          <w:lang w:val="en-US" w:eastAsia="zh-CN"/>
        </w:rPr>
        <w:t>八</w:t>
      </w:r>
      <w:r>
        <w:rPr>
          <w:rFonts w:hint="eastAsia"/>
        </w:rPr>
        <w:t>、</w:t>
      </w:r>
      <w:bookmarkEnd w:id="18"/>
      <w:bookmarkEnd w:id="19"/>
      <w:r>
        <w:rPr>
          <w:rFonts w:hint="eastAsia"/>
          <w:lang w:val="en-US" w:eastAsia="zh-CN"/>
        </w:rPr>
        <w:t>教学资源</w:t>
      </w:r>
      <w:bookmarkEnd w:id="20"/>
    </w:p>
    <w:p w14:paraId="3C27322B">
      <w:pPr>
        <w:spacing w:line="360" w:lineRule="auto"/>
        <w:ind w:firstLine="562" w:firstLineChars="200"/>
        <w:rPr>
          <w:rFonts w:hint="eastAsia"/>
          <w:b/>
          <w:bCs/>
          <w:color w:val="000000"/>
          <w:sz w:val="28"/>
          <w:szCs w:val="24"/>
          <w:lang w:val="ru-RU" w:eastAsia="zh-CN"/>
        </w:rPr>
      </w:pPr>
      <w:r>
        <w:rPr>
          <w:rFonts w:hint="eastAsia"/>
          <w:b/>
          <w:bCs/>
          <w:color w:val="000000"/>
          <w:sz w:val="28"/>
          <w:szCs w:val="24"/>
          <w:lang w:val="ru-RU" w:eastAsia="zh-CN"/>
        </w:rPr>
        <w:t>（</w:t>
      </w:r>
      <w:r>
        <w:rPr>
          <w:rFonts w:hint="eastAsia"/>
          <w:b/>
          <w:bCs/>
          <w:color w:val="000000"/>
          <w:sz w:val="28"/>
          <w:szCs w:val="24"/>
          <w:lang w:val="en-US" w:eastAsia="zh-CN"/>
        </w:rPr>
        <w:t>一）</w:t>
      </w:r>
      <w:r>
        <w:rPr>
          <w:rFonts w:hint="eastAsia"/>
          <w:b/>
          <w:bCs/>
          <w:color w:val="000000"/>
          <w:sz w:val="28"/>
          <w:szCs w:val="24"/>
          <w:lang w:val="ru-RU" w:eastAsia="zh-CN"/>
        </w:rPr>
        <w:t>教材选用</w:t>
      </w:r>
    </w:p>
    <w:p w14:paraId="34FCF013">
      <w:pPr>
        <w:spacing w:line="360" w:lineRule="auto"/>
        <w:ind w:firstLine="560" w:firstLineChars="200"/>
        <w:rPr>
          <w:rFonts w:hint="eastAsia"/>
          <w:lang w:val="ru-RU" w:eastAsia="zh-CN"/>
        </w:rPr>
      </w:pPr>
      <w:r>
        <w:rPr>
          <w:rFonts w:hint="eastAsia"/>
          <w:lang w:val="ru-RU" w:eastAsia="zh-CN"/>
        </w:rPr>
        <w:t>《网店运营实务（第2版）》（书号：ISBN 978-7-115-60323-4），宋卫 徐林海主编，人民邮电出版社，2023年1月出版。</w:t>
      </w:r>
    </w:p>
    <w:p w14:paraId="158C4D86">
      <w:pPr>
        <w:spacing w:line="360" w:lineRule="auto"/>
        <w:ind w:firstLine="562" w:firstLineChars="200"/>
        <w:rPr>
          <w:rFonts w:hint="eastAsia"/>
          <w:b/>
          <w:bCs/>
          <w:color w:val="000000"/>
          <w:sz w:val="28"/>
          <w:szCs w:val="24"/>
          <w:lang w:val="en-US" w:eastAsia="zh-CN"/>
        </w:rPr>
      </w:pPr>
      <w:r>
        <w:rPr>
          <w:rFonts w:hint="eastAsia"/>
          <w:b/>
          <w:bCs/>
          <w:color w:val="000000"/>
          <w:sz w:val="28"/>
          <w:szCs w:val="24"/>
          <w:lang w:val="ru-RU" w:eastAsia="zh-CN"/>
        </w:rPr>
        <w:t>（</w:t>
      </w:r>
      <w:r>
        <w:rPr>
          <w:rFonts w:hint="eastAsia"/>
          <w:b/>
          <w:bCs/>
          <w:color w:val="000000"/>
          <w:sz w:val="28"/>
          <w:szCs w:val="24"/>
          <w:lang w:val="en-US" w:eastAsia="zh-CN"/>
        </w:rPr>
        <w:t>二）数字化教学资源的开发与利用</w:t>
      </w:r>
    </w:p>
    <w:p w14:paraId="5EC87021">
      <w:pPr>
        <w:spacing w:line="360" w:lineRule="auto"/>
        <w:ind w:firstLine="560" w:firstLineChars="200"/>
        <w:rPr>
          <w:rFonts w:hint="eastAsia"/>
          <w:lang w:val="ru-RU" w:eastAsia="zh-CN"/>
        </w:rPr>
      </w:pPr>
      <w:r>
        <w:rPr>
          <w:rFonts w:hint="eastAsia"/>
          <w:lang w:val="ru-RU" w:eastAsia="zh-CN"/>
        </w:rPr>
        <w:t>本课程的教学资源主要有教学大纲、课程标准、PPT、电子教案、微课视频、配套试卷、案例资源等，为教师的教学和学生的学习提供了丰富的扩展资源。</w:t>
      </w:r>
    </w:p>
    <w:p w14:paraId="1D106945">
      <w:pPr>
        <w:spacing w:line="360" w:lineRule="auto"/>
        <w:ind w:firstLine="560" w:firstLineChars="200"/>
        <w:rPr>
          <w:rFonts w:hint="eastAsia"/>
          <w:lang w:val="ru-RU" w:eastAsia="zh-CN"/>
        </w:rPr>
      </w:pPr>
      <w:r>
        <w:rPr>
          <w:rFonts w:hint="eastAsia"/>
          <w:lang w:val="en-US" w:eastAsia="zh-CN"/>
        </w:rPr>
        <w:t>1.</w:t>
      </w:r>
      <w:r>
        <w:rPr>
          <w:rFonts w:hint="eastAsia"/>
          <w:lang w:val="ru-RU" w:eastAsia="zh-CN"/>
        </w:rPr>
        <w:t>积极开发和利用网络课程资源，不断增加教学资源的品种，不断提高教学资源的针对性。</w:t>
      </w:r>
    </w:p>
    <w:p w14:paraId="789C8A86">
      <w:pPr>
        <w:spacing w:line="360" w:lineRule="auto"/>
        <w:ind w:firstLine="560" w:firstLineChars="200"/>
        <w:rPr>
          <w:rFonts w:hint="eastAsia"/>
          <w:lang w:val="ru-RU" w:eastAsia="zh-CN"/>
        </w:rPr>
      </w:pPr>
      <w:r>
        <w:rPr>
          <w:rFonts w:hint="eastAsia"/>
          <w:lang w:val="en-US" w:eastAsia="zh-CN"/>
        </w:rPr>
        <w:t>2.</w:t>
      </w:r>
      <w:r>
        <w:rPr>
          <w:rFonts w:hint="eastAsia"/>
          <w:lang w:val="ru-RU" w:eastAsia="zh-CN"/>
        </w:rPr>
        <w:t>利用现代信息技术开发多媒体课件，通过搭建起多维、动态、自主训练平台，使学生的主动性、积极性和创造性得以充分调动，实现“教学做合一”，让学生在真实情境中学习、体验和锻炼。</w:t>
      </w:r>
    </w:p>
    <w:p w14:paraId="67CD0DCE">
      <w:pPr>
        <w:spacing w:line="360" w:lineRule="auto"/>
        <w:ind w:firstLine="560" w:firstLineChars="200"/>
        <w:rPr>
          <w:rFonts w:hint="default"/>
          <w:b/>
          <w:bCs/>
          <w:color w:val="000000"/>
          <w:sz w:val="28"/>
          <w:szCs w:val="24"/>
          <w:lang w:val="en-US" w:eastAsia="zh-CN"/>
        </w:rPr>
      </w:pPr>
      <w:r>
        <w:rPr>
          <w:rFonts w:hint="eastAsia"/>
          <w:lang w:val="en-US" w:eastAsia="zh-CN"/>
        </w:rPr>
        <w:t>3.</w:t>
      </w:r>
      <w:r>
        <w:rPr>
          <w:rFonts w:hint="eastAsia"/>
          <w:lang w:val="ru-RU" w:eastAsia="zh-CN"/>
        </w:rPr>
        <w:t>通过整合各种资源，为学生创造实训实践、接触实际工作的良好资源环境，全方位推动理论联系实际，切实促进产学结合，全面提高学生的综合素质和实际应对能力，并能在各方面迅速适应社会需求。</w:t>
      </w:r>
    </w:p>
    <w:p w14:paraId="636013E8">
      <w:pPr>
        <w:spacing w:line="360" w:lineRule="auto"/>
        <w:ind w:firstLine="562" w:firstLineChars="200"/>
        <w:rPr>
          <w:rFonts w:hint="default"/>
          <w:lang w:val="en-US" w:eastAsia="zh-CN"/>
        </w:rPr>
      </w:pPr>
      <w:r>
        <w:rPr>
          <w:rFonts w:hint="eastAsia"/>
          <w:b/>
          <w:bCs/>
          <w:color w:val="000000"/>
          <w:sz w:val="28"/>
          <w:szCs w:val="24"/>
          <w:lang w:val="ru-RU" w:eastAsia="zh-CN"/>
        </w:rPr>
        <w:t>（</w:t>
      </w:r>
      <w:r>
        <w:rPr>
          <w:rFonts w:hint="eastAsia"/>
          <w:b/>
          <w:bCs/>
          <w:color w:val="000000"/>
          <w:sz w:val="28"/>
          <w:szCs w:val="24"/>
          <w:lang w:val="en-US" w:eastAsia="zh-CN"/>
        </w:rPr>
        <w:t>三）软硬件条件</w:t>
      </w:r>
    </w:p>
    <w:p w14:paraId="41541CBB">
      <w:pPr>
        <w:spacing w:line="360" w:lineRule="auto"/>
        <w:ind w:firstLine="560" w:firstLineChars="200"/>
        <w:rPr>
          <w:rFonts w:hint="eastAsia"/>
          <w:lang w:val="ru-RU" w:eastAsia="zh-CN"/>
        </w:rPr>
      </w:pPr>
      <w:r>
        <w:rPr>
          <w:rFonts w:hint="eastAsia"/>
          <w:lang w:val="ru-RU" w:eastAsia="zh-CN"/>
        </w:rPr>
        <w:t>本课程在课堂教学中十分注意运用现代的教学理念与教学方法，当然，这些理念和方法的运用离不开现代教学技术手段的支持。这些现代教学技术手段的运用不仅促进了教学活动的开展，激发了学生的学习兴趣，同时也提高了教学效果。</w:t>
      </w:r>
    </w:p>
    <w:p w14:paraId="04E9797C">
      <w:pPr>
        <w:spacing w:line="360" w:lineRule="auto"/>
        <w:ind w:firstLine="562" w:firstLineChars="200"/>
        <w:rPr>
          <w:rFonts w:hint="eastAsia"/>
          <w:b/>
          <w:bCs/>
          <w:color w:val="000000"/>
          <w:sz w:val="28"/>
          <w:szCs w:val="24"/>
          <w:lang w:val="ru-RU" w:eastAsia="zh-CN"/>
        </w:rPr>
      </w:pPr>
      <w:r>
        <w:rPr>
          <w:rFonts w:hint="eastAsia"/>
          <w:b/>
          <w:bCs/>
          <w:color w:val="000000"/>
          <w:sz w:val="28"/>
          <w:szCs w:val="24"/>
          <w:lang w:val="en-US" w:eastAsia="zh-CN"/>
        </w:rPr>
        <w:t>1.</w:t>
      </w:r>
      <w:r>
        <w:rPr>
          <w:rFonts w:hint="eastAsia"/>
          <w:b/>
          <w:bCs/>
          <w:color w:val="000000"/>
          <w:sz w:val="28"/>
          <w:szCs w:val="24"/>
          <w:lang w:val="ru-RU" w:eastAsia="zh-CN"/>
        </w:rPr>
        <w:t>多媒体手段运用</w:t>
      </w:r>
    </w:p>
    <w:p w14:paraId="68B3469B">
      <w:pPr>
        <w:spacing w:line="360" w:lineRule="auto"/>
        <w:ind w:firstLine="560" w:firstLineChars="200"/>
        <w:rPr>
          <w:rFonts w:hint="eastAsia"/>
          <w:lang w:val="ru-RU" w:eastAsia="zh-CN"/>
        </w:rPr>
      </w:pPr>
      <w:r>
        <w:rPr>
          <w:rFonts w:hint="eastAsia"/>
          <w:lang w:val="ru-RU" w:eastAsia="zh-CN"/>
        </w:rPr>
        <w:t>多媒体技术集声、像、字、画动态显示于一体，图文并茂，形象生动，能够达到抽象概念具体化，微观概念宏观化的良好效果。本课程通过多媒体课件和微课视频的展示，</w:t>
      </w:r>
      <w:r>
        <w:rPr>
          <w:rFonts w:hint="eastAsia"/>
          <w:lang w:val="en-US" w:eastAsia="zh-CN"/>
        </w:rPr>
        <w:t>同时引入虚拟仿真系统、数据运营实训软件，</w:t>
      </w:r>
      <w:r>
        <w:rPr>
          <w:rFonts w:hint="eastAsia"/>
          <w:lang w:val="ru-RU" w:eastAsia="zh-CN"/>
        </w:rPr>
        <w:t>让学生更加容易理解接受，能够提高教学效果。</w:t>
      </w:r>
    </w:p>
    <w:p w14:paraId="1AA039F9">
      <w:pPr>
        <w:spacing w:line="360" w:lineRule="auto"/>
        <w:ind w:firstLine="562" w:firstLineChars="200"/>
        <w:rPr>
          <w:rFonts w:hint="eastAsia"/>
          <w:b/>
          <w:bCs/>
          <w:color w:val="000000"/>
          <w:sz w:val="28"/>
          <w:szCs w:val="24"/>
          <w:lang w:val="ru-RU" w:eastAsia="zh-CN"/>
        </w:rPr>
      </w:pPr>
      <w:r>
        <w:rPr>
          <w:rFonts w:hint="eastAsia"/>
          <w:b/>
          <w:bCs/>
          <w:color w:val="000000"/>
          <w:sz w:val="28"/>
          <w:szCs w:val="24"/>
          <w:lang w:val="en-US" w:eastAsia="zh-CN"/>
        </w:rPr>
        <w:t>2.</w:t>
      </w:r>
      <w:r>
        <w:rPr>
          <w:rFonts w:hint="eastAsia"/>
          <w:b/>
          <w:bCs/>
          <w:color w:val="000000"/>
          <w:sz w:val="28"/>
          <w:szCs w:val="24"/>
          <w:lang w:val="ru-RU" w:eastAsia="zh-CN"/>
        </w:rPr>
        <w:t>网络教育手段的运用</w:t>
      </w:r>
    </w:p>
    <w:p w14:paraId="31C70EB3">
      <w:pPr>
        <w:spacing w:line="360" w:lineRule="auto"/>
        <w:ind w:firstLine="560" w:firstLineChars="200"/>
        <w:rPr>
          <w:rFonts w:hint="eastAsia"/>
          <w:lang w:val="ru-RU" w:eastAsia="zh-CN"/>
        </w:rPr>
      </w:pPr>
      <w:r>
        <w:rPr>
          <w:rFonts w:hint="eastAsia"/>
          <w:lang w:val="ru-RU" w:eastAsia="zh-CN"/>
        </w:rPr>
        <w:t>中国大学MOOC：https://www.icourse163.org</w:t>
      </w:r>
    </w:p>
    <w:p w14:paraId="56854DC0">
      <w:pPr>
        <w:spacing w:line="360" w:lineRule="auto"/>
        <w:ind w:firstLine="560" w:firstLineChars="200"/>
        <w:rPr>
          <w:rFonts w:hint="eastAsia"/>
          <w:lang w:val="ru-RU" w:eastAsia="zh-CN"/>
        </w:rPr>
      </w:pPr>
      <w:r>
        <w:rPr>
          <w:rFonts w:hint="eastAsia"/>
          <w:lang w:val="ru-RU" w:eastAsia="zh-CN"/>
        </w:rPr>
        <w:t>腾讯课堂：https://ke.qq.com</w:t>
      </w:r>
    </w:p>
    <w:p w14:paraId="29FF7ECA">
      <w:pPr>
        <w:spacing w:line="360" w:lineRule="auto"/>
        <w:ind w:firstLine="560" w:firstLineChars="200"/>
        <w:rPr>
          <w:rFonts w:hint="eastAsia"/>
          <w:lang w:val="ru-RU" w:eastAsia="zh-CN"/>
        </w:rPr>
      </w:pPr>
      <w:r>
        <w:rPr>
          <w:rFonts w:hint="eastAsia"/>
          <w:lang w:val="ru-RU" w:eastAsia="zh-CN"/>
        </w:rPr>
        <w:t>虎课网：https://huke88.com</w:t>
      </w:r>
    </w:p>
    <w:p w14:paraId="176FF4F3">
      <w:pPr>
        <w:spacing w:line="360" w:lineRule="auto"/>
        <w:ind w:firstLine="560" w:firstLineChars="200"/>
        <w:rPr>
          <w:rFonts w:hint="eastAsia"/>
          <w:lang w:val="ru-RU" w:eastAsia="zh-CN"/>
        </w:rPr>
      </w:pPr>
      <w:r>
        <w:rPr>
          <w:rFonts w:hint="eastAsia"/>
          <w:lang w:val="ru-RU" w:eastAsia="zh-CN"/>
        </w:rPr>
        <w:t>万堂学院：https://shuyuan.taobao.com</w:t>
      </w:r>
    </w:p>
    <w:p w14:paraId="6C593590">
      <w:pPr>
        <w:spacing w:line="360" w:lineRule="auto"/>
        <w:ind w:firstLine="560" w:firstLineChars="200"/>
        <w:rPr>
          <w:rFonts w:hint="eastAsia"/>
          <w:lang w:val="ru-RU" w:eastAsia="zh-CN"/>
        </w:rPr>
      </w:pPr>
      <w:r>
        <w:rPr>
          <w:rFonts w:hint="eastAsia"/>
          <w:lang w:val="ru-RU" w:eastAsia="zh-CN"/>
        </w:rPr>
        <w:t>哔哩哔哩：</w:t>
      </w:r>
      <w:r>
        <w:rPr>
          <w:rFonts w:hint="eastAsia"/>
          <w:lang w:val="ru-RU" w:eastAsia="zh-CN"/>
        </w:rPr>
        <w:fldChar w:fldCharType="begin"/>
      </w:r>
      <w:r>
        <w:rPr>
          <w:rFonts w:hint="eastAsia"/>
          <w:lang w:val="ru-RU" w:eastAsia="zh-CN"/>
        </w:rPr>
        <w:instrText xml:space="preserve"> HYPERLINK "https://www.bilibili.com" </w:instrText>
      </w:r>
      <w:r>
        <w:rPr>
          <w:rFonts w:hint="eastAsia"/>
          <w:lang w:val="ru-RU" w:eastAsia="zh-CN"/>
        </w:rPr>
        <w:fldChar w:fldCharType="separate"/>
      </w:r>
      <w:r>
        <w:rPr>
          <w:rFonts w:hint="eastAsia"/>
          <w:lang w:val="ru-RU" w:eastAsia="zh-CN"/>
        </w:rPr>
        <w:t>https://www.bilibili.com</w:t>
      </w:r>
      <w:r>
        <w:rPr>
          <w:rFonts w:hint="eastAsia"/>
          <w:lang w:val="ru-RU" w:eastAsia="zh-CN"/>
        </w:rPr>
        <w:fldChar w:fldCharType="end"/>
      </w:r>
    </w:p>
    <w:p w14:paraId="1CAE1F96">
      <w:pPr>
        <w:spacing w:line="360" w:lineRule="auto"/>
        <w:ind w:firstLine="562" w:firstLineChars="200"/>
        <w:rPr>
          <w:rFonts w:hint="eastAsia"/>
          <w:b/>
          <w:bCs/>
          <w:color w:val="000000"/>
          <w:sz w:val="28"/>
          <w:szCs w:val="24"/>
          <w:lang w:val="ru-RU" w:eastAsia="zh-CN"/>
        </w:rPr>
      </w:pPr>
      <w:r>
        <w:rPr>
          <w:rFonts w:hint="eastAsia"/>
          <w:b/>
          <w:bCs/>
          <w:color w:val="000000"/>
          <w:sz w:val="28"/>
          <w:szCs w:val="24"/>
          <w:lang w:val="en-US" w:eastAsia="zh-CN"/>
        </w:rPr>
        <w:t>3.线上教学资源</w:t>
      </w:r>
      <w:r>
        <w:rPr>
          <w:rFonts w:hint="eastAsia"/>
          <w:b/>
          <w:bCs/>
          <w:color w:val="000000"/>
          <w:sz w:val="28"/>
          <w:szCs w:val="24"/>
          <w:lang w:val="ru-RU" w:eastAsia="zh-CN"/>
        </w:rPr>
        <w:t>的运用</w:t>
      </w:r>
    </w:p>
    <w:tbl>
      <w:tblPr>
        <w:tblStyle w:val="15"/>
        <w:tblpPr w:leftFromText="180" w:rightFromText="180" w:vertAnchor="text" w:horzAnchor="page" w:tblpXSpec="center" w:tblpY="225"/>
        <w:tblOverlap w:val="never"/>
        <w:tblW w:w="92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1908"/>
        <w:gridCol w:w="6455"/>
      </w:tblGrid>
      <w:tr w14:paraId="516AD251">
        <w:trPr>
          <w:trHeight w:val="962" w:hRule="atLeast"/>
          <w:jc w:val="center"/>
        </w:trPr>
        <w:tc>
          <w:tcPr>
            <w:tcW w:w="936" w:type="dxa"/>
            <w:vAlign w:val="center"/>
          </w:tcPr>
          <w:p w14:paraId="404645EF">
            <w:pPr>
              <w:pStyle w:val="32"/>
              <w:ind w:firstLine="0" w:firstLineChars="0"/>
              <w:jc w:val="center"/>
              <w:rPr>
                <w:rFonts w:ascii="仿宋" w:hAnsi="仿宋" w:eastAsia="仿宋" w:cs="仿宋"/>
                <w:color w:val="auto"/>
                <w:sz w:val="24"/>
                <w:szCs w:val="24"/>
              </w:rPr>
            </w:pPr>
            <w:r>
              <w:rPr>
                <w:rFonts w:hint="eastAsia" w:ascii="仿宋" w:hAnsi="仿宋" w:eastAsia="仿宋" w:cs="仿宋"/>
                <w:b/>
                <w:bCs/>
                <w:color w:val="auto"/>
                <w:sz w:val="24"/>
                <w:szCs w:val="24"/>
              </w:rPr>
              <w:t>序号</w:t>
            </w:r>
          </w:p>
        </w:tc>
        <w:tc>
          <w:tcPr>
            <w:tcW w:w="1908" w:type="dxa"/>
            <w:vAlign w:val="center"/>
          </w:tcPr>
          <w:p w14:paraId="6BE805D4">
            <w:pPr>
              <w:widowControl/>
              <w:ind w:firstLine="0" w:firstLineChars="0"/>
              <w:jc w:val="center"/>
              <w:textAlignment w:val="center"/>
              <w:rPr>
                <w:rFonts w:ascii="仿宋" w:hAnsi="仿宋" w:eastAsia="仿宋" w:cs="仿宋"/>
                <w:color w:val="000000"/>
                <w:sz w:val="24"/>
                <w:szCs w:val="24"/>
              </w:rPr>
            </w:pPr>
            <w:r>
              <w:rPr>
                <w:rFonts w:hint="eastAsia" w:ascii="仿宋" w:hAnsi="仿宋" w:eastAsia="仿宋" w:cs="仿宋"/>
                <w:b/>
                <w:bCs/>
                <w:sz w:val="24"/>
                <w:szCs w:val="24"/>
              </w:rPr>
              <w:t>数字化资源名称</w:t>
            </w:r>
          </w:p>
        </w:tc>
        <w:tc>
          <w:tcPr>
            <w:tcW w:w="6455" w:type="dxa"/>
            <w:vAlign w:val="center"/>
          </w:tcPr>
          <w:p w14:paraId="23C8D25E">
            <w:pPr>
              <w:widowControl/>
              <w:ind w:firstLine="482"/>
              <w:jc w:val="center"/>
              <w:textAlignment w:val="cente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b/>
                <w:bCs/>
                <w:sz w:val="24"/>
                <w:szCs w:val="24"/>
              </w:rPr>
              <w:t>数字化资源网址</w:t>
            </w:r>
          </w:p>
        </w:tc>
      </w:tr>
      <w:tr w14:paraId="1ECADD7A">
        <w:trPr>
          <w:trHeight w:val="1305" w:hRule="atLeast"/>
          <w:jc w:val="center"/>
        </w:trPr>
        <w:tc>
          <w:tcPr>
            <w:tcW w:w="936" w:type="dxa"/>
            <w:vAlign w:val="center"/>
          </w:tcPr>
          <w:p w14:paraId="12A775A1">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1</w:t>
            </w:r>
          </w:p>
        </w:tc>
        <w:tc>
          <w:tcPr>
            <w:tcW w:w="1908" w:type="dxa"/>
            <w:vAlign w:val="center"/>
          </w:tcPr>
          <w:p w14:paraId="4418B1A8">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商品信息采编</w:t>
            </w:r>
          </w:p>
        </w:tc>
        <w:tc>
          <w:tcPr>
            <w:tcW w:w="6455" w:type="dxa"/>
            <w:vAlign w:val="center"/>
          </w:tcPr>
          <w:p w14:paraId="272212B6">
            <w:pPr>
              <w:spacing w:line="360" w:lineRule="auto"/>
              <w:ind w:firstLine="560" w:firstLineChars="200"/>
              <w:jc w:val="center"/>
              <w:rPr>
                <w:rFonts w:hint="eastAsia"/>
                <w:lang w:val="ru-RU" w:eastAsia="zh-CN"/>
              </w:rPr>
            </w:pPr>
            <w:r>
              <w:rPr>
                <w:rFonts w:hint="eastAsia"/>
                <w:lang w:val="ru-RU" w:eastAsia="zh-CN"/>
              </w:rPr>
              <w:t>https://mooc1.chaoxing.com/course-ans/courseportal/225359016.html?t=1652058140641</w:t>
            </w:r>
          </w:p>
        </w:tc>
      </w:tr>
      <w:tr w14:paraId="628B0CA6">
        <w:trPr>
          <w:trHeight w:val="1146" w:hRule="atLeast"/>
          <w:jc w:val="center"/>
        </w:trPr>
        <w:tc>
          <w:tcPr>
            <w:tcW w:w="936" w:type="dxa"/>
            <w:vAlign w:val="center"/>
          </w:tcPr>
          <w:p w14:paraId="6E7DCA97">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2</w:t>
            </w:r>
          </w:p>
        </w:tc>
        <w:tc>
          <w:tcPr>
            <w:tcW w:w="1908" w:type="dxa"/>
            <w:vAlign w:val="center"/>
          </w:tcPr>
          <w:p w14:paraId="6C44DBBD">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商务数据分析与应用</w:t>
            </w:r>
          </w:p>
        </w:tc>
        <w:tc>
          <w:tcPr>
            <w:tcW w:w="6455" w:type="dxa"/>
            <w:vAlign w:val="center"/>
          </w:tcPr>
          <w:p w14:paraId="1356F1FA">
            <w:pPr>
              <w:spacing w:line="360" w:lineRule="auto"/>
              <w:ind w:firstLine="560" w:firstLineChars="200"/>
              <w:jc w:val="center"/>
              <w:rPr>
                <w:rFonts w:hint="eastAsia"/>
                <w:lang w:val="ru-RU" w:eastAsia="zh-CN"/>
              </w:rPr>
            </w:pPr>
            <w:r>
              <w:rPr>
                <w:rFonts w:hint="eastAsia"/>
                <w:lang w:val="ru-RU" w:eastAsia="zh-CN"/>
              </w:rPr>
              <w:fldChar w:fldCharType="begin"/>
            </w:r>
            <w:r>
              <w:rPr>
                <w:rFonts w:hint="eastAsia"/>
                <w:lang w:val="ru-RU" w:eastAsia="zh-CN"/>
              </w:rPr>
              <w:instrText xml:space="preserve"> HYPERLINK "http://mooc1-1.chaoxing.com/course-ans/courseportal/223541186.html" </w:instrText>
            </w:r>
            <w:r>
              <w:rPr>
                <w:rFonts w:hint="eastAsia"/>
                <w:lang w:val="ru-RU" w:eastAsia="zh-CN"/>
              </w:rPr>
              <w:fldChar w:fldCharType="separate"/>
            </w:r>
            <w:r>
              <w:rPr>
                <w:rFonts w:hint="eastAsia"/>
                <w:lang w:val="ru-RU" w:eastAsia="zh-CN"/>
              </w:rPr>
              <w:t>http://mooc1-1.chaoxing.com/course-ans/courseportal/223541186.html</w:t>
            </w:r>
            <w:r>
              <w:rPr>
                <w:rFonts w:hint="eastAsia"/>
                <w:lang w:val="ru-RU" w:eastAsia="zh-CN"/>
              </w:rPr>
              <w:fldChar w:fldCharType="end"/>
            </w:r>
          </w:p>
        </w:tc>
      </w:tr>
      <w:tr w14:paraId="05B5F84D">
        <w:trPr>
          <w:trHeight w:val="1188" w:hRule="atLeast"/>
          <w:jc w:val="center"/>
        </w:trPr>
        <w:tc>
          <w:tcPr>
            <w:tcW w:w="936" w:type="dxa"/>
            <w:vAlign w:val="center"/>
          </w:tcPr>
          <w:p w14:paraId="3BE8FD43">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3</w:t>
            </w:r>
          </w:p>
        </w:tc>
        <w:tc>
          <w:tcPr>
            <w:tcW w:w="1908" w:type="dxa"/>
            <w:vAlign w:val="center"/>
          </w:tcPr>
          <w:p w14:paraId="7F0A72BE">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电子商务职业技能等级认证实训</w:t>
            </w:r>
          </w:p>
        </w:tc>
        <w:tc>
          <w:tcPr>
            <w:tcW w:w="6455" w:type="dxa"/>
            <w:vAlign w:val="center"/>
          </w:tcPr>
          <w:p w14:paraId="2229D797">
            <w:pPr>
              <w:spacing w:line="360" w:lineRule="auto"/>
              <w:ind w:firstLine="560" w:firstLineChars="200"/>
              <w:jc w:val="center"/>
              <w:rPr>
                <w:rFonts w:hint="eastAsia"/>
                <w:lang w:val="ru-RU" w:eastAsia="zh-CN"/>
              </w:rPr>
            </w:pPr>
            <w:r>
              <w:rPr>
                <w:rFonts w:hint="eastAsia"/>
                <w:lang w:val="ru-RU" w:eastAsia="zh-CN"/>
              </w:rPr>
              <w:t>https://mooc1.chaoxing.com/course-ans/courseportal/224223500.html?t=1652058203384</w:t>
            </w:r>
          </w:p>
        </w:tc>
      </w:tr>
      <w:tr w14:paraId="0154C6DA">
        <w:trPr>
          <w:trHeight w:val="1082" w:hRule="atLeast"/>
          <w:jc w:val="center"/>
        </w:trPr>
        <w:tc>
          <w:tcPr>
            <w:tcW w:w="936" w:type="dxa"/>
            <w:vAlign w:val="center"/>
          </w:tcPr>
          <w:p w14:paraId="792087E6">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4</w:t>
            </w:r>
          </w:p>
        </w:tc>
        <w:tc>
          <w:tcPr>
            <w:tcW w:w="1908" w:type="dxa"/>
            <w:vAlign w:val="center"/>
          </w:tcPr>
          <w:p w14:paraId="5E92C068">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物流信息技术及应用</w:t>
            </w:r>
          </w:p>
        </w:tc>
        <w:tc>
          <w:tcPr>
            <w:tcW w:w="6455" w:type="dxa"/>
            <w:vAlign w:val="center"/>
          </w:tcPr>
          <w:p w14:paraId="3535ED34">
            <w:pPr>
              <w:spacing w:line="360" w:lineRule="auto"/>
              <w:ind w:firstLine="560" w:firstLineChars="200"/>
              <w:jc w:val="center"/>
              <w:rPr>
                <w:rFonts w:hint="eastAsia"/>
                <w:lang w:val="ru-RU" w:eastAsia="zh-CN"/>
              </w:rPr>
            </w:pPr>
            <w:r>
              <w:rPr>
                <w:rFonts w:hint="eastAsia"/>
                <w:lang w:val="ru-RU" w:eastAsia="zh-CN"/>
              </w:rPr>
              <w:t>https://mooc1.chaoxing.com/course-ans/courseportal/225360147.html?t=1652058093389</w:t>
            </w:r>
          </w:p>
        </w:tc>
      </w:tr>
      <w:tr w14:paraId="405AC81A">
        <w:trPr>
          <w:trHeight w:val="1079" w:hRule="atLeast"/>
          <w:jc w:val="center"/>
        </w:trPr>
        <w:tc>
          <w:tcPr>
            <w:tcW w:w="936" w:type="dxa"/>
            <w:vAlign w:val="center"/>
          </w:tcPr>
          <w:p w14:paraId="23939BBD">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5</w:t>
            </w:r>
          </w:p>
        </w:tc>
        <w:tc>
          <w:tcPr>
            <w:tcW w:w="1908" w:type="dxa"/>
            <w:vAlign w:val="center"/>
          </w:tcPr>
          <w:p w14:paraId="0872CE5C">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市场营销学</w:t>
            </w:r>
          </w:p>
        </w:tc>
        <w:tc>
          <w:tcPr>
            <w:tcW w:w="6455" w:type="dxa"/>
            <w:vAlign w:val="center"/>
          </w:tcPr>
          <w:p w14:paraId="4C3F9387">
            <w:pPr>
              <w:spacing w:line="360" w:lineRule="auto"/>
              <w:ind w:firstLine="560" w:firstLineChars="200"/>
              <w:jc w:val="center"/>
              <w:rPr>
                <w:rFonts w:hint="eastAsia"/>
                <w:lang w:val="ru-RU" w:eastAsia="zh-CN"/>
              </w:rPr>
            </w:pPr>
            <w:r>
              <w:rPr>
                <w:rFonts w:hint="eastAsia"/>
                <w:lang w:val="ru-RU" w:eastAsia="zh-CN"/>
              </w:rPr>
              <w:t>https://mooc1.chaoxing.com/course-ans/courseportal/224222770.html?t=1652058268925</w:t>
            </w:r>
          </w:p>
        </w:tc>
      </w:tr>
      <w:tr w14:paraId="7CA4516E">
        <w:trPr>
          <w:trHeight w:val="1160" w:hRule="atLeast"/>
          <w:jc w:val="center"/>
        </w:trPr>
        <w:tc>
          <w:tcPr>
            <w:tcW w:w="936" w:type="dxa"/>
            <w:vAlign w:val="center"/>
          </w:tcPr>
          <w:p w14:paraId="7C9BE705">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6</w:t>
            </w:r>
          </w:p>
        </w:tc>
        <w:tc>
          <w:tcPr>
            <w:tcW w:w="1908" w:type="dxa"/>
            <w:vAlign w:val="center"/>
          </w:tcPr>
          <w:p w14:paraId="3EF8A86A">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经济学基础</w:t>
            </w:r>
          </w:p>
        </w:tc>
        <w:tc>
          <w:tcPr>
            <w:tcW w:w="6455" w:type="dxa"/>
            <w:vAlign w:val="center"/>
          </w:tcPr>
          <w:p w14:paraId="3D234E7B">
            <w:pPr>
              <w:spacing w:line="360" w:lineRule="auto"/>
              <w:ind w:firstLine="560" w:firstLineChars="200"/>
              <w:jc w:val="center"/>
              <w:rPr>
                <w:rFonts w:hint="eastAsia"/>
                <w:lang w:val="ru-RU" w:eastAsia="zh-CN"/>
              </w:rPr>
            </w:pPr>
            <w:r>
              <w:rPr>
                <w:rFonts w:hint="eastAsia"/>
                <w:lang w:val="ru-RU" w:eastAsia="zh-CN"/>
              </w:rPr>
              <w:t>https://mooc1.chaoxing.com/course-ans/courseportal/223978454.html?t=1652058549953</w:t>
            </w:r>
          </w:p>
        </w:tc>
      </w:tr>
      <w:tr w14:paraId="6EF86C32">
        <w:trPr>
          <w:trHeight w:val="1182" w:hRule="atLeast"/>
          <w:jc w:val="center"/>
        </w:trPr>
        <w:tc>
          <w:tcPr>
            <w:tcW w:w="936" w:type="dxa"/>
            <w:vAlign w:val="center"/>
          </w:tcPr>
          <w:p w14:paraId="6FCA9307">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7</w:t>
            </w:r>
          </w:p>
        </w:tc>
        <w:tc>
          <w:tcPr>
            <w:tcW w:w="1908" w:type="dxa"/>
            <w:vAlign w:val="center"/>
          </w:tcPr>
          <w:p w14:paraId="4B00FBFB">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税收理论及实务</w:t>
            </w:r>
          </w:p>
        </w:tc>
        <w:tc>
          <w:tcPr>
            <w:tcW w:w="6455" w:type="dxa"/>
            <w:vAlign w:val="center"/>
          </w:tcPr>
          <w:p w14:paraId="7AF05140">
            <w:pPr>
              <w:spacing w:line="360" w:lineRule="auto"/>
              <w:ind w:firstLine="560" w:firstLineChars="200"/>
              <w:jc w:val="center"/>
              <w:rPr>
                <w:rFonts w:hint="eastAsia"/>
                <w:lang w:val="ru-RU" w:eastAsia="zh-CN"/>
              </w:rPr>
            </w:pPr>
            <w:r>
              <w:rPr>
                <w:rFonts w:hint="eastAsia"/>
                <w:lang w:val="ru-RU" w:eastAsia="zh-CN"/>
              </w:rPr>
              <w:t>https://mooc1.chaoxing.com/course-ans/courseportal/223917314.html?t=1652058590276</w:t>
            </w:r>
          </w:p>
        </w:tc>
      </w:tr>
      <w:tr w14:paraId="5D24A60B">
        <w:trPr>
          <w:trHeight w:val="1184" w:hRule="atLeast"/>
          <w:jc w:val="center"/>
        </w:trPr>
        <w:tc>
          <w:tcPr>
            <w:tcW w:w="936" w:type="dxa"/>
            <w:vAlign w:val="center"/>
          </w:tcPr>
          <w:p w14:paraId="0219EDA2">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8</w:t>
            </w:r>
          </w:p>
        </w:tc>
        <w:tc>
          <w:tcPr>
            <w:tcW w:w="1908" w:type="dxa"/>
            <w:vAlign w:val="center"/>
          </w:tcPr>
          <w:p w14:paraId="60753BBE">
            <w:pPr>
              <w:widowControl/>
              <w:ind w:firstLine="0" w:firstLineChars="0"/>
              <w:jc w:val="center"/>
              <w:textAlignment w:val="center"/>
              <w:rPr>
                <w:rFonts w:ascii="仿宋" w:hAnsi="仿宋" w:eastAsia="仿宋" w:cs="仿宋"/>
                <w:sz w:val="24"/>
                <w:szCs w:val="24"/>
              </w:rPr>
            </w:pPr>
            <w:r>
              <w:rPr>
                <w:rFonts w:hint="eastAsia" w:ascii="仿宋" w:hAnsi="仿宋" w:eastAsia="仿宋" w:cs="仿宋"/>
                <w:color w:val="000000"/>
                <w:sz w:val="24"/>
                <w:szCs w:val="24"/>
              </w:rPr>
              <w:t>企业财务管理</w:t>
            </w:r>
          </w:p>
        </w:tc>
        <w:tc>
          <w:tcPr>
            <w:tcW w:w="6455" w:type="dxa"/>
            <w:vAlign w:val="center"/>
          </w:tcPr>
          <w:p w14:paraId="2E07FFA1">
            <w:pPr>
              <w:spacing w:line="360" w:lineRule="auto"/>
              <w:ind w:firstLine="560" w:firstLineChars="200"/>
              <w:jc w:val="center"/>
              <w:rPr>
                <w:rFonts w:hint="eastAsia"/>
                <w:lang w:val="ru-RU" w:eastAsia="zh-CN"/>
              </w:rPr>
            </w:pPr>
            <w:r>
              <w:rPr>
                <w:rFonts w:hint="eastAsia"/>
                <w:lang w:val="ru-RU" w:eastAsia="zh-CN"/>
              </w:rPr>
              <w:t>https://mooc1.chaoxing.com/course-ans/courseportal/224040897.html?t=1652058502297</w:t>
            </w:r>
          </w:p>
        </w:tc>
      </w:tr>
      <w:tr w14:paraId="0F8F284A">
        <w:trPr>
          <w:trHeight w:val="1208" w:hRule="atLeast"/>
          <w:jc w:val="center"/>
        </w:trPr>
        <w:tc>
          <w:tcPr>
            <w:tcW w:w="936" w:type="dxa"/>
            <w:vAlign w:val="center"/>
          </w:tcPr>
          <w:p w14:paraId="2D8AF866">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9</w:t>
            </w:r>
          </w:p>
        </w:tc>
        <w:tc>
          <w:tcPr>
            <w:tcW w:w="1908" w:type="dxa"/>
            <w:vAlign w:val="center"/>
          </w:tcPr>
          <w:p w14:paraId="0780198B">
            <w:pPr>
              <w:widowControl/>
              <w:ind w:firstLine="0" w:firstLineChars="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电商物流中心运营管理</w:t>
            </w:r>
          </w:p>
        </w:tc>
        <w:tc>
          <w:tcPr>
            <w:tcW w:w="6455" w:type="dxa"/>
            <w:vAlign w:val="center"/>
          </w:tcPr>
          <w:p w14:paraId="0DA653AE">
            <w:pPr>
              <w:spacing w:line="360" w:lineRule="auto"/>
              <w:ind w:firstLine="560" w:firstLineChars="200"/>
              <w:jc w:val="center"/>
              <w:rPr>
                <w:rFonts w:hint="eastAsia"/>
                <w:lang w:val="ru-RU" w:eastAsia="zh-CN"/>
              </w:rPr>
            </w:pPr>
            <w:r>
              <w:rPr>
                <w:rFonts w:hint="eastAsia"/>
                <w:lang w:val="ru-RU" w:eastAsia="zh-CN"/>
              </w:rPr>
              <w:t>https://mooc1.chaoxing.com/course-ans/courseportal/225386638.html?t=1652057888338</w:t>
            </w:r>
          </w:p>
        </w:tc>
      </w:tr>
      <w:tr w14:paraId="5D062EF2">
        <w:trPr>
          <w:trHeight w:val="1208" w:hRule="atLeast"/>
          <w:jc w:val="center"/>
        </w:trPr>
        <w:tc>
          <w:tcPr>
            <w:tcW w:w="936" w:type="dxa"/>
            <w:vAlign w:val="center"/>
          </w:tcPr>
          <w:p w14:paraId="0004BF48">
            <w:pPr>
              <w:pStyle w:val="32"/>
              <w:ind w:firstLine="0" w:firstLineChars="0"/>
              <w:jc w:val="center"/>
              <w:rPr>
                <w:rFonts w:hint="eastAsia" w:ascii="Times New Roman" w:hAnsi="Times New Roman" w:eastAsia="仿宋_GB2312" w:cs="Times New Roman"/>
                <w:color w:val="auto"/>
                <w:kern w:val="2"/>
                <w:sz w:val="28"/>
                <w:szCs w:val="22"/>
                <w:lang w:val="ru-RU" w:eastAsia="zh-CN" w:bidi="ar-SA"/>
              </w:rPr>
            </w:pPr>
            <w:r>
              <w:rPr>
                <w:rFonts w:hint="eastAsia" w:ascii="Times New Roman" w:hAnsi="Times New Roman" w:eastAsia="仿宋_GB2312" w:cs="Times New Roman"/>
                <w:color w:val="auto"/>
                <w:kern w:val="2"/>
                <w:sz w:val="28"/>
                <w:szCs w:val="22"/>
                <w:lang w:val="ru-RU" w:eastAsia="zh-CN" w:bidi="ar-SA"/>
              </w:rPr>
              <w:t>10</w:t>
            </w:r>
          </w:p>
        </w:tc>
        <w:tc>
          <w:tcPr>
            <w:tcW w:w="1908" w:type="dxa"/>
            <w:vAlign w:val="center"/>
          </w:tcPr>
          <w:p w14:paraId="731505F3">
            <w:pPr>
              <w:widowControl/>
              <w:ind w:firstLine="0" w:firstLineChars="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供应链数字化运营</w:t>
            </w:r>
          </w:p>
        </w:tc>
        <w:tc>
          <w:tcPr>
            <w:tcW w:w="6455" w:type="dxa"/>
            <w:vAlign w:val="center"/>
          </w:tcPr>
          <w:p w14:paraId="62E70904">
            <w:pPr>
              <w:spacing w:line="360" w:lineRule="auto"/>
              <w:ind w:firstLine="560" w:firstLineChars="200"/>
              <w:jc w:val="center"/>
              <w:rPr>
                <w:rFonts w:hint="eastAsia"/>
                <w:lang w:val="ru-RU" w:eastAsia="zh-CN"/>
              </w:rPr>
            </w:pPr>
            <w:r>
              <w:rPr>
                <w:rFonts w:hint="eastAsia"/>
                <w:lang w:val="ru-RU" w:eastAsia="zh-CN"/>
              </w:rPr>
              <w:t>https://www.icve.com.cn/portal_new/courseinfo/courseinfo.html?courseid=gov2abuvnilbpztviy6asg</w:t>
            </w:r>
          </w:p>
        </w:tc>
      </w:tr>
      <w:tr w14:paraId="154A2C0A">
        <w:trPr>
          <w:trHeight w:val="1208" w:hRule="atLeast"/>
          <w:jc w:val="center"/>
        </w:trPr>
        <w:tc>
          <w:tcPr>
            <w:tcW w:w="936" w:type="dxa"/>
            <w:vAlign w:val="center"/>
          </w:tcPr>
          <w:p w14:paraId="64567B30">
            <w:pPr>
              <w:pStyle w:val="32"/>
              <w:ind w:firstLine="0" w:firstLineChars="0"/>
              <w:jc w:val="center"/>
              <w:rPr>
                <w:rFonts w:hint="default" w:ascii="Times New Roman" w:hAnsi="Times New Roman" w:eastAsia="仿宋_GB2312" w:cs="Times New Roman"/>
                <w:color w:val="auto"/>
                <w:kern w:val="2"/>
                <w:sz w:val="28"/>
                <w:szCs w:val="22"/>
                <w:lang w:val="en-US" w:eastAsia="zh-CN" w:bidi="ar-SA"/>
              </w:rPr>
            </w:pPr>
            <w:r>
              <w:rPr>
                <w:rFonts w:hint="eastAsia" w:eastAsia="仿宋_GB2312" w:cs="Times New Roman"/>
                <w:color w:val="auto"/>
                <w:kern w:val="2"/>
                <w:sz w:val="28"/>
                <w:szCs w:val="22"/>
                <w:lang w:val="en-US" w:eastAsia="zh-CN" w:bidi="ar-SA"/>
              </w:rPr>
              <w:t>11</w:t>
            </w:r>
          </w:p>
        </w:tc>
        <w:tc>
          <w:tcPr>
            <w:tcW w:w="1908" w:type="dxa"/>
            <w:vAlign w:val="center"/>
          </w:tcPr>
          <w:p w14:paraId="6FD65DC7">
            <w:pPr>
              <w:widowControl/>
              <w:ind w:firstLine="0" w:firstLineChars="0"/>
              <w:jc w:val="center"/>
              <w:textAlignment w:val="center"/>
              <w:rPr>
                <w:rFonts w:hint="eastAsia" w:ascii="仿宋" w:hAnsi="仿宋" w:eastAsia="仿宋" w:cs="仿宋"/>
                <w:color w:val="000000"/>
                <w:sz w:val="24"/>
                <w:szCs w:val="24"/>
              </w:rPr>
            </w:pPr>
            <w:r>
              <w:rPr>
                <w:rFonts w:hint="eastAsia" w:ascii="仿宋" w:hAnsi="仿宋" w:eastAsia="仿宋" w:cs="仿宋"/>
                <w:color w:val="000000"/>
                <w:sz w:val="24"/>
                <w:szCs w:val="24"/>
              </w:rPr>
              <w:t>阿里国际站运营实训课程</w:t>
            </w:r>
          </w:p>
        </w:tc>
        <w:tc>
          <w:tcPr>
            <w:tcW w:w="6455" w:type="dxa"/>
            <w:vAlign w:val="center"/>
          </w:tcPr>
          <w:p w14:paraId="3C7C35AA">
            <w:pPr>
              <w:spacing w:line="360" w:lineRule="auto"/>
              <w:ind w:firstLine="560" w:firstLineChars="200"/>
              <w:jc w:val="center"/>
              <w:rPr>
                <w:rFonts w:hint="eastAsia"/>
                <w:lang w:val="ru-RU" w:eastAsia="zh-CN"/>
              </w:rPr>
            </w:pPr>
            <w:r>
              <w:rPr>
                <w:rFonts w:hint="eastAsia"/>
                <w:lang w:val="ru-RU" w:eastAsia="zh-CN"/>
              </w:rPr>
              <w:t>https://university.alibaba.com</w:t>
            </w:r>
          </w:p>
        </w:tc>
      </w:tr>
      <w:tr w14:paraId="2C74ECD6">
        <w:trPr>
          <w:trHeight w:val="1208" w:hRule="atLeast"/>
          <w:jc w:val="center"/>
        </w:trPr>
        <w:tc>
          <w:tcPr>
            <w:tcW w:w="936" w:type="dxa"/>
            <w:vAlign w:val="center"/>
          </w:tcPr>
          <w:p w14:paraId="3E8EA2D5">
            <w:pPr>
              <w:pStyle w:val="32"/>
              <w:ind w:firstLine="0" w:firstLineChars="0"/>
              <w:jc w:val="center"/>
              <w:rPr>
                <w:rFonts w:hint="default" w:eastAsia="仿宋_GB2312" w:cs="Times New Roman"/>
                <w:color w:val="auto"/>
                <w:kern w:val="2"/>
                <w:sz w:val="28"/>
                <w:szCs w:val="22"/>
                <w:lang w:val="en-US" w:eastAsia="zh-CN" w:bidi="ar-SA"/>
              </w:rPr>
            </w:pPr>
            <w:r>
              <w:rPr>
                <w:rFonts w:hint="eastAsia" w:eastAsia="仿宋_GB2312" w:cs="Times New Roman"/>
                <w:color w:val="auto"/>
                <w:kern w:val="2"/>
                <w:sz w:val="28"/>
                <w:szCs w:val="22"/>
                <w:lang w:val="en-US" w:eastAsia="zh-CN" w:bidi="ar-SA"/>
              </w:rPr>
              <w:t>12</w:t>
            </w:r>
          </w:p>
        </w:tc>
        <w:tc>
          <w:tcPr>
            <w:tcW w:w="1908" w:type="dxa"/>
            <w:vAlign w:val="center"/>
          </w:tcPr>
          <w:p w14:paraId="47588994">
            <w:pPr>
              <w:widowControl/>
              <w:ind w:firstLine="0" w:firstLineChars="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元宇宙电商虚拟仿真资源</w:t>
            </w:r>
          </w:p>
        </w:tc>
        <w:tc>
          <w:tcPr>
            <w:tcW w:w="6455" w:type="dxa"/>
            <w:vAlign w:val="center"/>
          </w:tcPr>
          <w:p w14:paraId="72E137BF">
            <w:pPr>
              <w:spacing w:line="360" w:lineRule="auto"/>
              <w:ind w:firstLine="560" w:firstLineChars="200"/>
              <w:jc w:val="center"/>
              <w:rPr>
                <w:rFonts w:hint="eastAsia"/>
                <w:lang w:val="ru-RU" w:eastAsia="zh-CN"/>
              </w:rPr>
            </w:pPr>
            <w:r>
              <w:rPr>
                <w:rFonts w:hint="eastAsia"/>
                <w:lang w:val="ru-RU" w:eastAsia="zh-CN"/>
              </w:rPr>
              <w:t>https://www.virsim.com</w:t>
            </w:r>
          </w:p>
        </w:tc>
      </w:tr>
    </w:tbl>
    <w:p w14:paraId="701208C7">
      <w:pPr>
        <w:ind w:left="0" w:leftChars="0" w:firstLine="0" w:firstLineChars="0"/>
      </w:pPr>
    </w:p>
    <w:p w14:paraId="69F2BD3D">
      <w:pPr>
        <w:pStyle w:val="2"/>
        <w:ind w:firstLine="643"/>
      </w:pPr>
      <w:bookmarkStart w:id="21" w:name="_Toc6694"/>
      <w:bookmarkStart w:id="22" w:name="_Toc874371975"/>
      <w:bookmarkStart w:id="23" w:name="_Hlk90479468"/>
      <w:r>
        <w:rPr>
          <w:rFonts w:hint="eastAsia"/>
          <w:lang w:val="en-US" w:eastAsia="zh-CN"/>
        </w:rPr>
        <w:t>九</w:t>
      </w:r>
      <w:r>
        <w:rPr>
          <w:rFonts w:hint="eastAsia"/>
        </w:rPr>
        <w:t>、师资要求</w:t>
      </w:r>
      <w:bookmarkEnd w:id="21"/>
      <w:bookmarkEnd w:id="22"/>
    </w:p>
    <w:p w14:paraId="4E432CBB">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一）</w:t>
      </w:r>
      <w:r>
        <w:rPr>
          <w:rFonts w:hint="eastAsia"/>
          <w:b/>
          <w:bCs/>
          <w:color w:val="000000"/>
          <w:sz w:val="28"/>
          <w:szCs w:val="24"/>
          <w:lang w:eastAsia="zh-CN"/>
        </w:rPr>
        <w:t>专业知识与技能要求</w:t>
      </w:r>
    </w:p>
    <w:p w14:paraId="23286E1E">
      <w:pPr>
        <w:spacing w:line="360" w:lineRule="auto"/>
        <w:ind w:firstLine="560" w:firstLineChars="200"/>
        <w:rPr>
          <w:rFonts w:hint="eastAsia"/>
          <w:lang w:eastAsia="zh-CN"/>
        </w:rPr>
      </w:pPr>
      <w:r>
        <w:rPr>
          <w:rFonts w:hint="eastAsia"/>
          <w:lang w:val="en-US" w:eastAsia="zh-CN"/>
        </w:rPr>
        <w:t>1.</w:t>
      </w:r>
      <w:r>
        <w:rPr>
          <w:rFonts w:hint="eastAsia"/>
          <w:lang w:eastAsia="zh-CN"/>
        </w:rPr>
        <w:t>教师应具备扎实的电子商务专业知识，包括但不限于网络营销、网店建设与管理、客户关系管理、物流配送等方面的理论知识。</w:t>
      </w:r>
    </w:p>
    <w:p w14:paraId="3D369680">
      <w:pPr>
        <w:spacing w:line="360" w:lineRule="auto"/>
        <w:ind w:firstLine="560" w:firstLineChars="200"/>
      </w:pPr>
      <w:r>
        <w:rPr>
          <w:rFonts w:hint="eastAsia"/>
          <w:lang w:val="en-US" w:eastAsia="zh-CN"/>
        </w:rPr>
        <w:t>2.</w:t>
      </w:r>
      <w:r>
        <w:rPr>
          <w:rFonts w:hint="eastAsia"/>
          <w:lang w:eastAsia="zh-CN"/>
        </w:rPr>
        <w:t>熟悉各类电子商务平台的操作规则和运营模式，如淘宝、抖音、京东、拼多多等，能够熟练进行网店的开设、装修、商品上架、推广等实际操作。</w:t>
      </w:r>
    </w:p>
    <w:p w14:paraId="51F60160">
      <w:pPr>
        <w:spacing w:line="360" w:lineRule="auto"/>
        <w:ind w:firstLine="560" w:firstLineChars="200"/>
        <w:rPr>
          <w:rFonts w:hint="eastAsia"/>
          <w:lang w:eastAsia="zh-CN"/>
        </w:rPr>
      </w:pPr>
      <w:r>
        <w:rPr>
          <w:rFonts w:hint="eastAsia"/>
          <w:lang w:val="en-US" w:eastAsia="zh-CN"/>
        </w:rPr>
        <w:t>3.</w:t>
      </w:r>
      <w:r>
        <w:rPr>
          <w:rFonts w:hint="eastAsia"/>
          <w:lang w:eastAsia="zh-CN"/>
        </w:rPr>
        <w:t>掌握数据分析和市场调研方法，能够根据网店运营数据进行分析和决策，优化网店运营策略。</w:t>
      </w:r>
    </w:p>
    <w:p w14:paraId="2B08BE5F">
      <w:pPr>
        <w:spacing w:line="360" w:lineRule="auto"/>
        <w:ind w:firstLine="560" w:firstLineChars="200"/>
        <w:rPr>
          <w:rFonts w:hint="eastAsia"/>
          <w:lang w:eastAsia="zh-CN"/>
        </w:rPr>
      </w:pPr>
      <w:r>
        <w:rPr>
          <w:rFonts w:hint="eastAsia"/>
          <w:lang w:val="en-US" w:eastAsia="zh-CN"/>
        </w:rPr>
        <w:t>4.</w:t>
      </w:r>
      <w:r>
        <w:rPr>
          <w:rFonts w:hint="eastAsia"/>
          <w:lang w:eastAsia="zh-CN"/>
        </w:rPr>
        <w:t>了解电子商务行业的发展动态和趋势，能够将最新的行业知识和技术融入教学中。</w:t>
      </w:r>
    </w:p>
    <w:p w14:paraId="2C0D5A76">
      <w:pPr>
        <w:spacing w:line="360" w:lineRule="auto"/>
        <w:ind w:firstLine="560" w:firstLineChars="200"/>
        <w:rPr>
          <w:rFonts w:hint="default"/>
          <w:lang w:val="en-US" w:eastAsia="zh-CN"/>
        </w:rPr>
      </w:pPr>
      <w:r>
        <w:rPr>
          <w:rFonts w:hint="eastAsia"/>
          <w:lang w:val="en-US" w:eastAsia="zh-CN"/>
        </w:rPr>
        <w:t>5.掌握智能推广工具、跨境数据平台操作；熟悉AI营销工具。</w:t>
      </w:r>
    </w:p>
    <w:p w14:paraId="793909CB">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二）</w:t>
      </w:r>
      <w:r>
        <w:rPr>
          <w:rFonts w:hint="eastAsia"/>
          <w:b/>
          <w:bCs/>
          <w:color w:val="000000"/>
          <w:sz w:val="28"/>
          <w:szCs w:val="24"/>
          <w:lang w:eastAsia="zh-CN"/>
        </w:rPr>
        <w:t>教学能力要求</w:t>
      </w:r>
    </w:p>
    <w:p w14:paraId="09F5CA58">
      <w:pPr>
        <w:spacing w:line="360" w:lineRule="auto"/>
        <w:ind w:firstLine="560" w:firstLineChars="200"/>
        <w:rPr>
          <w:rFonts w:hint="eastAsia"/>
          <w:lang w:eastAsia="zh-CN"/>
        </w:rPr>
      </w:pPr>
      <w:r>
        <w:rPr>
          <w:rFonts w:hint="eastAsia"/>
          <w:lang w:val="en-US" w:eastAsia="zh-CN"/>
        </w:rPr>
        <w:t>1.</w:t>
      </w:r>
      <w:r>
        <w:rPr>
          <w:rFonts w:hint="eastAsia"/>
          <w:lang w:eastAsia="zh-CN"/>
        </w:rPr>
        <w:t>具备良好的教学组织能力和课堂管理能力，能够根据学生的特点和需求设计合理的教学方案，采用多样化的教学方法和手段，提高教学效果。</w:t>
      </w:r>
    </w:p>
    <w:p w14:paraId="7F101584">
      <w:pPr>
        <w:spacing w:line="360" w:lineRule="auto"/>
        <w:ind w:firstLine="560" w:firstLineChars="200"/>
        <w:rPr>
          <w:rFonts w:hint="eastAsia"/>
          <w:lang w:eastAsia="zh-CN"/>
        </w:rPr>
      </w:pPr>
      <w:r>
        <w:rPr>
          <w:rFonts w:hint="eastAsia"/>
          <w:lang w:val="en-US" w:eastAsia="zh-CN"/>
        </w:rPr>
        <w:t>2.</w:t>
      </w:r>
      <w:r>
        <w:rPr>
          <w:rFonts w:hint="eastAsia"/>
          <w:lang w:eastAsia="zh-CN"/>
        </w:rPr>
        <w:t>善于运用案例分析、项目驱动、小组讨论等教学方法，激发学生的学习兴趣和主动性，培养学生的实践能力和创新精神。</w:t>
      </w:r>
    </w:p>
    <w:p w14:paraId="189FD5E4">
      <w:pPr>
        <w:spacing w:line="360" w:lineRule="auto"/>
        <w:ind w:firstLine="560" w:firstLineChars="200"/>
        <w:rPr>
          <w:rFonts w:hint="eastAsia"/>
          <w:lang w:eastAsia="zh-CN"/>
        </w:rPr>
      </w:pPr>
      <w:r>
        <w:rPr>
          <w:rFonts w:hint="eastAsia"/>
          <w:lang w:val="en-US" w:eastAsia="zh-CN"/>
        </w:rPr>
        <w:t>3.</w:t>
      </w:r>
      <w:r>
        <w:rPr>
          <w:rFonts w:hint="eastAsia"/>
          <w:lang w:eastAsia="zh-CN"/>
        </w:rPr>
        <w:t>能够运用现代教育技术手段，如学习通、智慧课堂等，丰富教学资源，提高教学效率。</w:t>
      </w:r>
    </w:p>
    <w:p w14:paraId="46510573">
      <w:pPr>
        <w:spacing w:line="360" w:lineRule="auto"/>
        <w:ind w:firstLine="560" w:firstLineChars="200"/>
        <w:rPr>
          <w:rFonts w:hint="eastAsia"/>
          <w:lang w:eastAsia="zh-CN"/>
        </w:rPr>
      </w:pPr>
      <w:r>
        <w:rPr>
          <w:rFonts w:hint="eastAsia"/>
          <w:lang w:val="en-US" w:eastAsia="zh-CN"/>
        </w:rPr>
        <w:t>4.</w:t>
      </w:r>
      <w:r>
        <w:rPr>
          <w:rFonts w:hint="eastAsia"/>
          <w:lang w:eastAsia="zh-CN"/>
        </w:rPr>
        <w:t>具备一定的教学评价能力，能够对学生的学习过程和学习成果进行客观、公正的评价，及时反馈学生的学习情况，为学生的学习提供指导和帮助。</w:t>
      </w:r>
    </w:p>
    <w:p w14:paraId="32BEACAF">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三）</w:t>
      </w:r>
      <w:r>
        <w:rPr>
          <w:rFonts w:hint="eastAsia"/>
          <w:b/>
          <w:bCs/>
          <w:color w:val="000000"/>
          <w:sz w:val="28"/>
          <w:szCs w:val="24"/>
          <w:lang w:eastAsia="zh-CN"/>
        </w:rPr>
        <w:t>实践经验要求</w:t>
      </w:r>
    </w:p>
    <w:p w14:paraId="2D2AF1D8">
      <w:pPr>
        <w:spacing w:line="360" w:lineRule="auto"/>
        <w:ind w:firstLine="560" w:firstLineChars="200"/>
        <w:rPr>
          <w:rFonts w:hint="eastAsia"/>
          <w:lang w:eastAsia="zh-CN"/>
        </w:rPr>
      </w:pPr>
      <w:r>
        <w:rPr>
          <w:rFonts w:hint="eastAsia"/>
          <w:lang w:eastAsia="zh-CN"/>
        </w:rPr>
        <w:t>具有一定的网店运营实践经验，且近5年累计企业实践时间≥6个月（涉及智能客服、跨境运营、AI营销等领域）。能够将实际工作中的经验和案例融入教学中，使学生更好地理解和掌握网店运营的实际操作技能。</w:t>
      </w:r>
    </w:p>
    <w:p w14:paraId="59506A95">
      <w:pPr>
        <w:spacing w:line="360" w:lineRule="auto"/>
        <w:ind w:firstLine="562" w:firstLineChars="200"/>
        <w:rPr>
          <w:rFonts w:hint="eastAsia"/>
          <w:b/>
          <w:bCs/>
          <w:color w:val="000000"/>
          <w:sz w:val="28"/>
          <w:szCs w:val="24"/>
          <w:lang w:eastAsia="zh-CN"/>
        </w:rPr>
      </w:pPr>
      <w:r>
        <w:rPr>
          <w:rFonts w:hint="eastAsia"/>
          <w:b/>
          <w:bCs/>
          <w:color w:val="000000"/>
          <w:sz w:val="28"/>
          <w:szCs w:val="24"/>
          <w:lang w:eastAsia="zh-CN"/>
        </w:rPr>
        <w:t>（</w:t>
      </w:r>
      <w:r>
        <w:rPr>
          <w:rFonts w:hint="eastAsia"/>
          <w:b/>
          <w:bCs/>
          <w:color w:val="000000"/>
          <w:sz w:val="28"/>
          <w:szCs w:val="24"/>
          <w:lang w:val="en-US" w:eastAsia="zh-CN"/>
        </w:rPr>
        <w:t>四）</w:t>
      </w:r>
      <w:r>
        <w:rPr>
          <w:rFonts w:hint="eastAsia"/>
          <w:b/>
          <w:bCs/>
          <w:color w:val="000000"/>
          <w:sz w:val="28"/>
          <w:szCs w:val="24"/>
          <w:lang w:eastAsia="zh-CN"/>
        </w:rPr>
        <w:t>职业素养要求</w:t>
      </w:r>
    </w:p>
    <w:p w14:paraId="5518874E">
      <w:pPr>
        <w:spacing w:line="360" w:lineRule="auto"/>
        <w:ind w:firstLine="560" w:firstLineChars="200"/>
        <w:rPr>
          <w:rFonts w:hint="eastAsia"/>
          <w:lang w:eastAsia="zh-CN"/>
        </w:rPr>
      </w:pPr>
      <w:r>
        <w:rPr>
          <w:rFonts w:hint="eastAsia"/>
          <w:lang w:val="en-US" w:eastAsia="zh-CN"/>
        </w:rPr>
        <w:t>1.</w:t>
      </w:r>
      <w:r>
        <w:rPr>
          <w:rFonts w:hint="eastAsia"/>
          <w:lang w:eastAsia="zh-CN"/>
        </w:rPr>
        <w:t>教师应具备良好的职业道德和敬业精神，热爱教育事业，关心学生成长，以身作则，为学生树立良好的榜样。</w:t>
      </w:r>
    </w:p>
    <w:p w14:paraId="72CA6D79">
      <w:pPr>
        <w:spacing w:line="360" w:lineRule="auto"/>
        <w:ind w:firstLine="560" w:firstLineChars="200"/>
        <w:rPr>
          <w:rFonts w:hint="eastAsia"/>
          <w:lang w:eastAsia="zh-CN"/>
        </w:rPr>
      </w:pPr>
      <w:r>
        <w:rPr>
          <w:rFonts w:hint="eastAsia"/>
          <w:lang w:val="en-US" w:eastAsia="zh-CN"/>
        </w:rPr>
        <w:t>2.</w:t>
      </w:r>
      <w:r>
        <w:rPr>
          <w:rFonts w:hint="eastAsia"/>
          <w:lang w:eastAsia="zh-CN"/>
        </w:rPr>
        <w:t>具有较强的团队合作精神和沟通能力，能够与同事、学生、企业等各方进行有效的沟通和合作。</w:t>
      </w:r>
    </w:p>
    <w:p w14:paraId="4502F4E8">
      <w:pPr>
        <w:spacing w:line="360" w:lineRule="auto"/>
        <w:ind w:firstLine="560" w:firstLineChars="200"/>
        <w:rPr>
          <w:rFonts w:hint="eastAsia"/>
          <w:lang w:eastAsia="zh-CN"/>
        </w:rPr>
      </w:pPr>
      <w:r>
        <w:rPr>
          <w:rFonts w:hint="eastAsia"/>
          <w:lang w:val="en-US" w:eastAsia="zh-CN"/>
        </w:rPr>
        <w:t>3.</w:t>
      </w:r>
      <w:r>
        <w:rPr>
          <w:rFonts w:hint="eastAsia"/>
          <w:lang w:eastAsia="zh-CN"/>
        </w:rPr>
        <w:t>不断学习和更新自己的知识和技能，提高自身的综合素质和专业水平，适应电子商务行业的快速发展和教学改革的需要。</w:t>
      </w:r>
    </w:p>
    <w:p w14:paraId="2256F8A1">
      <w:pPr>
        <w:spacing w:line="360" w:lineRule="auto"/>
        <w:ind w:firstLine="560" w:firstLineChars="200"/>
        <w:rPr>
          <w:rFonts w:hint="default"/>
          <w:lang w:val="en-US" w:eastAsia="zh-CN"/>
        </w:rPr>
      </w:pPr>
      <w:r>
        <w:rPr>
          <w:rFonts w:hint="eastAsia"/>
          <w:lang w:val="en-US" w:eastAsia="zh-CN"/>
        </w:rPr>
        <w:t>4.持续学习智能技术与跨境电商新规，每年参与不少于 40 学时的新技术培训。</w:t>
      </w:r>
    </w:p>
    <w:p w14:paraId="19027DE7">
      <w:pPr>
        <w:pStyle w:val="2"/>
        <w:ind w:firstLine="643"/>
      </w:pPr>
      <w:bookmarkStart w:id="24" w:name="_Toc339187404"/>
      <w:bookmarkStart w:id="25" w:name="_Toc502337269"/>
      <w:bookmarkStart w:id="26" w:name="_Toc29184"/>
      <w:r>
        <w:rPr>
          <w:rFonts w:hint="eastAsia"/>
        </w:rPr>
        <w:t>十、</w:t>
      </w:r>
      <w:r>
        <w:rPr>
          <w:rFonts w:hint="eastAsia"/>
          <w:lang w:eastAsia="zh-CN"/>
        </w:rPr>
        <w:t>其他</w:t>
      </w:r>
      <w:r>
        <w:rPr>
          <w:rFonts w:hint="eastAsia"/>
        </w:rPr>
        <w:t>说明</w:t>
      </w:r>
      <w:bookmarkEnd w:id="24"/>
      <w:bookmarkEnd w:id="25"/>
      <w:bookmarkEnd w:id="26"/>
    </w:p>
    <w:p w14:paraId="3BDE35AE">
      <w:pPr>
        <w:spacing w:line="360" w:lineRule="auto"/>
        <w:ind w:firstLine="560" w:firstLineChars="200"/>
        <w:rPr>
          <w:rFonts w:hint="eastAsia"/>
          <w:lang w:eastAsia="zh-CN"/>
        </w:rPr>
      </w:pPr>
      <w:r>
        <w:rPr>
          <w:rFonts w:hint="eastAsia"/>
          <w:lang w:eastAsia="zh-CN"/>
        </w:rPr>
        <w:t>（一）该课程标准中的全部项目适用于三年制高等职业教育层次学生。</w:t>
      </w:r>
    </w:p>
    <w:p w14:paraId="0FB32D04">
      <w:pPr>
        <w:spacing w:line="360" w:lineRule="auto"/>
        <w:ind w:firstLine="560" w:firstLineChars="200"/>
        <w:rPr>
          <w:rFonts w:hint="default"/>
          <w:lang w:val="en-US" w:eastAsia="zh-CN"/>
        </w:rPr>
      </w:pPr>
      <w:r>
        <w:rPr>
          <w:rFonts w:hint="eastAsia"/>
          <w:lang w:eastAsia="zh-CN"/>
        </w:rPr>
        <w:t>（</w:t>
      </w:r>
      <w:r>
        <w:rPr>
          <w:rFonts w:hint="eastAsia"/>
          <w:lang w:val="en-US" w:eastAsia="zh-CN"/>
        </w:rPr>
        <w:t>二）各课程模块具体教学过程中，可对应相关证书能力要求进行调整。</w:t>
      </w:r>
    </w:p>
    <w:p w14:paraId="5550FAD1">
      <w:pPr>
        <w:spacing w:line="360" w:lineRule="auto"/>
        <w:ind w:firstLine="560" w:firstLineChars="200"/>
        <w:rPr>
          <w:rFonts w:hint="eastAsia"/>
          <w:lang w:eastAsia="zh-CN"/>
        </w:rPr>
      </w:pPr>
      <w:r>
        <w:rPr>
          <w:rFonts w:hint="eastAsia"/>
          <w:lang w:eastAsia="zh-CN"/>
        </w:rPr>
        <w:t>（</w:t>
      </w:r>
      <w:r>
        <w:rPr>
          <w:rFonts w:hint="eastAsia"/>
          <w:lang w:val="en-US" w:eastAsia="zh-CN"/>
        </w:rPr>
        <w:t>三</w:t>
      </w:r>
      <w:r>
        <w:rPr>
          <w:rFonts w:hint="eastAsia"/>
          <w:lang w:eastAsia="zh-CN"/>
        </w:rPr>
        <w:t>）本课程标准所列的总学时及项目学时为建议学时，可以根据具体情况作适当调整。</w:t>
      </w:r>
    </w:p>
    <w:bookmarkEnd w:id="3"/>
    <w:bookmarkEnd w:id="4"/>
    <w:bookmarkEnd w:id="5"/>
    <w:bookmarkEnd w:id="23"/>
    <w:p w14:paraId="6E2704AE">
      <w:pPr>
        <w:spacing w:line="360" w:lineRule="auto"/>
        <w:ind w:firstLine="560" w:firstLineChars="200"/>
        <w:rPr>
          <w:rFonts w:hint="eastAsia"/>
          <w:lang w:eastAsia="zh-CN"/>
        </w:rPr>
      </w:pPr>
    </w:p>
    <w:sectPr>
      <w:headerReference r:id="rId12" w:type="default"/>
      <w:footerReference r:id="rId13"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_GB2312">
    <w:altName w:val="方正仿宋_GBK"/>
    <w:panose1 w:val="00000000000000000000"/>
    <w:charset w:val="00"/>
    <w:family w:val="auto"/>
    <w:pitch w:val="default"/>
    <w:sig w:usb0="00000000" w:usb1="00000000" w:usb2="00000000" w:usb3="00000000" w:csb0="00000000" w:csb1="00000000"/>
  </w:font>
  <w:font w:name="仿宋_GB2312">
    <w:altName w:val="方正仿宋_GBK"/>
    <w:panose1 w:val="02010609030101010101"/>
    <w:charset w:val="86"/>
    <w:family w:val="auto"/>
    <w:pitch w:val="default"/>
    <w:sig w:usb0="00000000" w:usb1="00000000" w:usb2="00000000" w:usb3="00000000" w:csb0="00040000" w:csb1="00000000"/>
  </w:font>
  <w:font w:name="Cambria">
    <w:altName w:val="苹方-简"/>
    <w:panose1 w:val="02040503050406030204"/>
    <w:charset w:val="00"/>
    <w:family w:val="roman"/>
    <w:pitch w:val="default"/>
    <w:sig w:usb0="00000000" w:usb1="00000000" w:usb2="02000000" w:usb3="00000000" w:csb0="2000019F" w:csb1="00000000"/>
  </w:font>
  <w:font w:name="Calibri Light">
    <w:altName w:val="Helvetica Neue"/>
    <w:panose1 w:val="020F0302020204030204"/>
    <w:charset w:val="00"/>
    <w:family w:val="swiss"/>
    <w:pitch w:val="default"/>
    <w:sig w:usb0="00000000" w:usb1="00000000" w:usb2="00000009" w:usb3="00000000" w:csb0="200001FF" w:csb1="00000000"/>
  </w:font>
  <w:font w:name="华文仿宋">
    <w:panose1 w:val="02010600040101010101"/>
    <w:charset w:val="86"/>
    <w:family w:val="auto"/>
    <w:pitch w:val="default"/>
    <w:sig w:usb0="00000287" w:usb1="080F0000" w:usb2="00000000" w:usb3="00000000" w:csb0="0004009F" w:csb1="DFD70000"/>
  </w:font>
  <w:font w:name="方正流行体简体">
    <w:altName w:val="苹方-简"/>
    <w:panose1 w:val="00000000000000000000"/>
    <w:charset w:val="86"/>
    <w:family w:val="script"/>
    <w:pitch w:val="default"/>
    <w:sig w:usb0="00000000" w:usb1="00000000" w:usb2="00000000" w:usb3="00000000" w:csb0="00040000" w:csb1="00000000"/>
  </w:font>
  <w:font w:name="隶书">
    <w:altName w:val="报隶-简"/>
    <w:panose1 w:val="02010509060101010101"/>
    <w:charset w:val="86"/>
    <w:family w:val="modern"/>
    <w:pitch w:val="default"/>
    <w:sig w:usb0="00000000" w:usb1="00000000" w:usb2="00000000" w:usb3="00000000" w:csb0="00040000" w:csb1="00000000"/>
  </w:font>
  <w:font w:name="楷体">
    <w:altName w:val="汉仪楷体KW"/>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汉仪书宋二KW">
    <w:panose1 w:val="00020600040101010101"/>
    <w:charset w:val="86"/>
    <w:family w:val="auto"/>
    <w:pitch w:val="default"/>
    <w:sig w:usb0="A00002BF" w:usb1="18EF7CFA" w:usb2="00000016" w:usb3="00000000" w:csb0="00040000" w:csb1="00000000"/>
  </w:font>
  <w:font w:name="报隶-简">
    <w:panose1 w:val="02010600040101010101"/>
    <w:charset w:val="86"/>
    <w:family w:val="auto"/>
    <w:pitch w:val="default"/>
    <w:sig w:usb0="80000287" w:usb1="280F3C52" w:usb2="00000016" w:usb3="00000000" w:csb0="0004001F" w:csb1="00000000"/>
  </w:font>
  <w:font w:name="汉仪中黑KW">
    <w:panose1 w:val="00020600040101010101"/>
    <w:charset w:val="86"/>
    <w:family w:val="auto"/>
    <w:pitch w:val="default"/>
    <w:sig w:usb0="A00002BF" w:usb1="18EF7CFA" w:usb2="00000016" w:usb3="00000000" w:csb0="00040000" w:csb1="00000000"/>
  </w:font>
  <w:font w:name="方正仿宋_GBK">
    <w:panose1 w:val="02000000000000000000"/>
    <w:charset w:val="86"/>
    <w:family w:val="auto"/>
    <w:pitch w:val="default"/>
    <w:sig w:usb0="A00002BF" w:usb1="38CF7CFA" w:usb2="00082016" w:usb3="00000000" w:csb0="00040001" w:csb1="00000000"/>
  </w:font>
  <w:font w:name="冬青黑体简体中文">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 w:name="汉仪楷体KW">
    <w:panose1 w:val="00020600040101010101"/>
    <w:charset w:val="86"/>
    <w:family w:val="auto"/>
    <w:pitch w:val="default"/>
    <w:sig w:usb0="A00002BF" w:usb1="18EF7CFA" w:usb2="00000016" w:usb3="00000000" w:csb0="00040000" w:csb1="00000000"/>
  </w:font>
  <w:font w:name="PingFang SC">
    <w:panose1 w:val="020B0400000000000000"/>
    <w:charset w:val="86"/>
    <w:family w:val="auto"/>
    <w:pitch w:val="default"/>
    <w:sig w:usb0="A00002FF" w:usb1="7ACFFDFB" w:usb2="00000017" w:usb3="00000000" w:csb0="00040001" w:csb1="00000000"/>
  </w:font>
  <w:font w:name="Tahoma">
    <w:panose1 w:val="020B0604030504040204"/>
    <w:charset w:val="00"/>
    <w:family w:val="auto"/>
    <w:pitch w:val="default"/>
    <w:sig w:usb0="E1002A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5A55A">
    <w:pPr>
      <w:pStyle w:val="8"/>
      <w:ind w:firstLine="360"/>
      <w:jc w:val="center"/>
    </w:pPr>
    <w:r>
      <w:rPr>
        <w:lang w:val="zh-CN"/>
      </w:rPr>
      <w:t xml:space="preserve"> </w:t>
    </w:r>
  </w:p>
  <w:p w14:paraId="17302F41">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A224B">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13B70">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75147">
    <w:pPr>
      <w:pStyle w:val="8"/>
      <w:ind w:firstLine="360"/>
      <w:jc w:val="center"/>
    </w:pPr>
    <w:r>
      <w:rPr>
        <w:lang w:val="zh-CN"/>
      </w:rPr>
      <w:t xml:space="preserve"> </w:t>
    </w:r>
  </w:p>
  <w:p w14:paraId="119EBC42">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CA38F">
    <w:pPr>
      <w:pStyle w:val="8"/>
      <w:ind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42368990">
                          <w:pPr>
                            <w:pStyle w:val="8"/>
                          </w:pPr>
                          <w:r>
                            <w:fldChar w:fldCharType="begin"/>
                          </w:r>
                          <w:r>
                            <w:instrText xml:space="preserve"> PAGE  \* MERGEFORMAT </w:instrText>
                          </w:r>
                          <w:r>
                            <w:fldChar w:fldCharType="separate"/>
                          </w:r>
                          <w:r>
                            <w:t>4</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ziH4F5wEAAMcD&#10;AAAOAAAAAAAAAAEAIAAAAB4BAABkcnMvZTJvRG9jLnhtbFBLBQYAAAAABgAGAFkBAAB3BQAAAAA=&#10;">
              <v:fill on="f" focussize="0,0"/>
              <v:stroke on="f"/>
              <v:imagedata o:title=""/>
              <o:lock v:ext="edit" aspectratio="f"/>
              <v:textbox inset="0mm,0mm,0mm,0mm" style="mso-fit-shape-to-text:t;">
                <w:txbxContent>
                  <w:p w14:paraId="42368990">
                    <w:pPr>
                      <w:pStyle w:val="8"/>
                    </w:pPr>
                    <w:r>
                      <w:fldChar w:fldCharType="begin"/>
                    </w:r>
                    <w:r>
                      <w:instrText xml:space="preserve"> PAGE  \* MERGEFORMAT </w:instrText>
                    </w:r>
                    <w:r>
                      <w:fldChar w:fldCharType="separate"/>
                    </w:r>
                    <w:r>
                      <w:t>4</w:t>
                    </w:r>
                    <w:r>
                      <w:fldChar w:fldCharType="end"/>
                    </w:r>
                  </w:p>
                </w:txbxContent>
              </v:textbox>
            </v:shape>
          </w:pict>
        </mc:Fallback>
      </mc:AlternateContent>
    </w:r>
    <w:r>
      <w:rPr>
        <w:lang w:val="zh-CN"/>
      </w:rPr>
      <w:t xml:space="preserve"> </w:t>
    </w:r>
  </w:p>
  <w:p w14:paraId="593BE8FB">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2E042">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63579">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43F8F">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F45D4">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46F812"/>
    <w:multiLevelType w:val="singleLevel"/>
    <w:tmpl w:val="9C46F81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1YmE4NWYxMzZjMWE3ZjFhYWVjN2U4ZGYxOGQyMWMifQ=="/>
    <w:docVar w:name="KSO_WPS_MARK_KEY" w:val="e7c714b6-306e-4f3f-9d8f-db0542037299"/>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2619E"/>
    <w:rsid w:val="00146A3A"/>
    <w:rsid w:val="00175FB5"/>
    <w:rsid w:val="00180B79"/>
    <w:rsid w:val="001B6CE5"/>
    <w:rsid w:val="001B77EB"/>
    <w:rsid w:val="001C2D0D"/>
    <w:rsid w:val="001C7F18"/>
    <w:rsid w:val="001D56B5"/>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64F3F"/>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301C9"/>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5313"/>
    <w:rsid w:val="00F97C40"/>
    <w:rsid w:val="00FA7642"/>
    <w:rsid w:val="00FC2753"/>
    <w:rsid w:val="00FC6B31"/>
    <w:rsid w:val="00FD0E2D"/>
    <w:rsid w:val="00FD7241"/>
    <w:rsid w:val="00FE1860"/>
    <w:rsid w:val="00FE6999"/>
    <w:rsid w:val="011D4067"/>
    <w:rsid w:val="04F36FCB"/>
    <w:rsid w:val="06264DD4"/>
    <w:rsid w:val="071F59E5"/>
    <w:rsid w:val="0B4B3EED"/>
    <w:rsid w:val="13C6123F"/>
    <w:rsid w:val="14391FBA"/>
    <w:rsid w:val="152B70E8"/>
    <w:rsid w:val="15D56A42"/>
    <w:rsid w:val="169325B8"/>
    <w:rsid w:val="172F601F"/>
    <w:rsid w:val="1761002E"/>
    <w:rsid w:val="17735D8C"/>
    <w:rsid w:val="18493218"/>
    <w:rsid w:val="18BA29FE"/>
    <w:rsid w:val="18E76143"/>
    <w:rsid w:val="1E0C36DB"/>
    <w:rsid w:val="2392755E"/>
    <w:rsid w:val="273677B9"/>
    <w:rsid w:val="29790743"/>
    <w:rsid w:val="2D276405"/>
    <w:rsid w:val="2E7B7787"/>
    <w:rsid w:val="2F6A77B8"/>
    <w:rsid w:val="30611F0A"/>
    <w:rsid w:val="317D4E81"/>
    <w:rsid w:val="33670DA7"/>
    <w:rsid w:val="33BD324E"/>
    <w:rsid w:val="34710AAF"/>
    <w:rsid w:val="3A9340B4"/>
    <w:rsid w:val="3DD96F86"/>
    <w:rsid w:val="3EBC5DDD"/>
    <w:rsid w:val="3FF42CA8"/>
    <w:rsid w:val="44883AC1"/>
    <w:rsid w:val="44890655"/>
    <w:rsid w:val="47DB4379"/>
    <w:rsid w:val="489268FC"/>
    <w:rsid w:val="491E7AF6"/>
    <w:rsid w:val="49564CEF"/>
    <w:rsid w:val="4CCD5FB7"/>
    <w:rsid w:val="4E053309"/>
    <w:rsid w:val="53596C0B"/>
    <w:rsid w:val="54A518C5"/>
    <w:rsid w:val="562A3B61"/>
    <w:rsid w:val="562A5D2C"/>
    <w:rsid w:val="575F1A59"/>
    <w:rsid w:val="59B04FCC"/>
    <w:rsid w:val="5A502305"/>
    <w:rsid w:val="5A63129F"/>
    <w:rsid w:val="5ADE57B1"/>
    <w:rsid w:val="5BCF6EC1"/>
    <w:rsid w:val="5DF77A45"/>
    <w:rsid w:val="5E8A4E8C"/>
    <w:rsid w:val="685B2491"/>
    <w:rsid w:val="694C5B6A"/>
    <w:rsid w:val="6C932E12"/>
    <w:rsid w:val="6D695A44"/>
    <w:rsid w:val="6E8A7606"/>
    <w:rsid w:val="70D22201"/>
    <w:rsid w:val="72EC466D"/>
    <w:rsid w:val="76AA6A38"/>
    <w:rsid w:val="79363CA6"/>
    <w:rsid w:val="7A6238C7"/>
    <w:rsid w:val="7AA3575A"/>
    <w:rsid w:val="7B5FED6B"/>
    <w:rsid w:val="7BB35BD5"/>
    <w:rsid w:val="7C482314"/>
    <w:rsid w:val="7D7E6007"/>
    <w:rsid w:val="7DEFA766"/>
    <w:rsid w:val="7EFDC2F9"/>
    <w:rsid w:val="7F778C74"/>
    <w:rsid w:val="7FB65716"/>
    <w:rsid w:val="F57F604B"/>
    <w:rsid w:val="FFFD5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kern w:val="0"/>
      <w:sz w:val="24"/>
      <w:szCs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Hyperlink"/>
    <w:basedOn w:val="16"/>
    <w:unhideWhenUsed/>
    <w:qFormat/>
    <w:uiPriority w:val="99"/>
    <w:rPr>
      <w:color w:val="0000FF"/>
      <w:u w:val="single"/>
    </w:rPr>
  </w:style>
  <w:style w:type="character" w:customStyle="1" w:styleId="18">
    <w:name w:val="批注框文本 Char"/>
    <w:basedOn w:val="16"/>
    <w:link w:val="7"/>
    <w:qFormat/>
    <w:uiPriority w:val="0"/>
    <w:rPr>
      <w:rFonts w:ascii="Calibri" w:hAnsi="Calibri"/>
      <w:kern w:val="2"/>
      <w:sz w:val="18"/>
      <w:szCs w:val="18"/>
    </w:rPr>
  </w:style>
  <w:style w:type="character" w:customStyle="1" w:styleId="19">
    <w:name w:val="标题 1 Char"/>
    <w:basedOn w:val="16"/>
    <w:link w:val="2"/>
    <w:qFormat/>
    <w:uiPriority w:val="0"/>
    <w:rPr>
      <w:rFonts w:ascii="Calibri" w:hAnsi="Calibri" w:eastAsia="黑体"/>
      <w:b/>
      <w:bCs/>
      <w:kern w:val="44"/>
      <w:sz w:val="32"/>
      <w:szCs w:val="44"/>
    </w:rPr>
  </w:style>
  <w:style w:type="character" w:customStyle="1" w:styleId="20">
    <w:name w:val="标题 2 Char"/>
    <w:basedOn w:val="16"/>
    <w:link w:val="3"/>
    <w:qFormat/>
    <w:uiPriority w:val="9"/>
    <w:rPr>
      <w:rFonts w:ascii="Times New Roman" w:hAnsi="Times New Roman" w:eastAsia="仿宋_GB2312"/>
      <w:b/>
      <w:bCs/>
      <w:kern w:val="2"/>
      <w:sz w:val="28"/>
      <w:szCs w:val="32"/>
    </w:rPr>
  </w:style>
  <w:style w:type="character" w:customStyle="1" w:styleId="21">
    <w:name w:val="标题 3 Char"/>
    <w:basedOn w:val="16"/>
    <w:link w:val="4"/>
    <w:qFormat/>
    <w:uiPriority w:val="9"/>
    <w:rPr>
      <w:rFonts w:ascii="Calibri" w:hAnsi="Calibri" w:eastAsia="仿宋_GB2312"/>
      <w:bCs/>
      <w:kern w:val="2"/>
      <w:sz w:val="28"/>
      <w:szCs w:val="32"/>
    </w:rPr>
  </w:style>
  <w:style w:type="character" w:customStyle="1" w:styleId="22">
    <w:name w:val="标题 4 Char"/>
    <w:basedOn w:val="16"/>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6"/>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Char"/>
    <w:basedOn w:val="16"/>
    <w:link w:val="8"/>
    <w:qFormat/>
    <w:uiPriority w:val="99"/>
    <w:rPr>
      <w:rFonts w:eastAsia="仿宋_GB2312"/>
      <w:kern w:val="2"/>
      <w:sz w:val="18"/>
      <w:szCs w:val="18"/>
    </w:rPr>
  </w:style>
  <w:style w:type="character" w:customStyle="1" w:styleId="30">
    <w:name w:val="页眉 Char"/>
    <w:basedOn w:val="16"/>
    <w:link w:val="9"/>
    <w:qFormat/>
    <w:uiPriority w:val="99"/>
    <w:rPr>
      <w:rFonts w:eastAsia="仿宋_GB2312"/>
      <w:kern w:val="2"/>
      <w:sz w:val="18"/>
      <w:szCs w:val="18"/>
    </w:rPr>
  </w:style>
  <w:style w:type="paragraph" w:styleId="31">
    <w:name w:val="List Paragraph"/>
    <w:basedOn w:val="1"/>
    <w:qFormat/>
    <w:uiPriority w:val="99"/>
    <w:pPr>
      <w:ind w:firstLine="420"/>
    </w:pPr>
  </w:style>
  <w:style w:type="paragraph" w:customStyle="1" w:styleId="32">
    <w:name w:val="表格"/>
    <w:basedOn w:val="1"/>
    <w:qFormat/>
    <w:uiPriority w:val="0"/>
    <w:pPr>
      <w:adjustRightInd w:val="0"/>
      <w:snapToGrid w:val="0"/>
      <w:jc w:val="center"/>
    </w:pPr>
    <w:rPr>
      <w:rFonts w:eastAsia="华文仿宋" w:cstheme="minorBidi"/>
      <w:color w:val="000000" w:themeColor="text1"/>
      <w:sz w:val="18"/>
      <w:szCs w:val="21"/>
      <w14:textFill>
        <w14:solidFill>
          <w14:schemeClr w14:val="tx1"/>
        </w14:solidFill>
      </w14:textFill>
    </w:rPr>
  </w:style>
  <w:style w:type="paragraph" w:customStyle="1" w:styleId="33">
    <w:name w:val="Table Text"/>
    <w:basedOn w:val="1"/>
    <w:semiHidden/>
    <w:qFormat/>
    <w:uiPriority w:val="0"/>
    <w:rPr>
      <w:rFonts w:ascii="宋体" w:hAnsi="宋体" w:eastAsia="宋体" w:cs="宋体"/>
      <w:sz w:val="21"/>
      <w:szCs w:val="21"/>
      <w:lang w:eastAsia="en-US"/>
    </w:rPr>
  </w:style>
  <w:style w:type="table" w:customStyle="1" w:styleId="34">
    <w:name w:val="Table Normal"/>
    <w:semiHidden/>
    <w:unhideWhenUsed/>
    <w:qFormat/>
    <w:uiPriority w:val="0"/>
    <w:tblPr>
      <w:tblCellMar>
        <w:top w:w="0" w:type="dxa"/>
        <w:left w:w="0" w:type="dxa"/>
        <w:bottom w:w="0" w:type="dxa"/>
        <w:right w:w="0" w:type="dxa"/>
      </w:tblCellMar>
    </w:tblPr>
  </w:style>
  <w:style w:type="paragraph" w:customStyle="1" w:styleId="35">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FDFE05-6DDD-4C60-B419-B6DDF6FEE2E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28</Pages>
  <Words>12589</Words>
  <Characters>13652</Characters>
  <Lines>75</Lines>
  <Paragraphs>21</Paragraphs>
  <TotalTime>17</TotalTime>
  <ScaleCrop>false</ScaleCrop>
  <LinksUpToDate>false</LinksUpToDate>
  <CharactersWithSpaces>13737</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2024-07-05T16:12:00Z</dcterms:created>
  <dc:creator>玄冰石</dc:creator>
  <cp:lastModifiedBy>仕伟</cp:lastModifiedBy>
  <cp:lastPrinted>2024-07-03T13:20:00Z</cp:lastPrinted>
  <dcterms:modified xsi:type="dcterms:W3CDTF">2025-08-14T16:26:14Z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726E3EFDF201031FA69D9D68A782749C_43</vt:lpwstr>
  </property>
</Properties>
</file>