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pPr>
        <w:spacing w:line="240" w:lineRule="auto"/>
        <w:ind w:firstLine="0" w:firstLineChars="0"/>
        <w:rPr>
          <w:rFonts w:ascii="隶书" w:eastAsia="隶书"/>
          <w:spacing w:val="-60"/>
          <w:sz w:val="32"/>
          <w:szCs w:val="32"/>
        </w:rPr>
      </w:pPr>
    </w:p>
    <w:p>
      <w:pPr>
        <w:spacing w:line="240" w:lineRule="auto"/>
        <w:ind w:firstLine="400"/>
        <w:rPr>
          <w:rFonts w:ascii="隶书" w:eastAsia="隶书"/>
          <w:spacing w:val="-60"/>
          <w:sz w:val="32"/>
          <w:szCs w:val="32"/>
        </w:rPr>
      </w:pPr>
    </w:p>
    <w:p>
      <w:pPr>
        <w:spacing w:line="240" w:lineRule="auto"/>
        <w:ind w:firstLine="0" w:firstLineChars="0"/>
        <w:jc w:val="center"/>
        <w:rPr>
          <w:rFonts w:ascii="黑体" w:hAnsi="楷体" w:eastAsia="黑体"/>
          <w:b/>
          <w:sz w:val="144"/>
          <w:szCs w:val="144"/>
        </w:rPr>
      </w:pPr>
      <w:bookmarkStart w:id="0" w:name="OLE_LINK1"/>
      <w:r>
        <w:rPr>
          <w:rFonts w:hint="eastAsia" w:ascii="黑体" w:hAnsi="楷体" w:eastAsia="黑体"/>
          <w:b/>
          <w:sz w:val="144"/>
          <w:szCs w:val="144"/>
        </w:rPr>
        <w:t>“</w:t>
      </w:r>
      <w:r>
        <w:rPr>
          <w:rFonts w:hint="eastAsia" w:ascii="黑体" w:hAnsi="楷体" w:eastAsia="黑体"/>
          <w:b/>
          <w:sz w:val="144"/>
          <w:szCs w:val="144"/>
          <w:lang w:val="en-US" w:eastAsia="zh-CN"/>
        </w:rPr>
        <w:t>统计基础</w:t>
      </w:r>
      <w:r>
        <w:rPr>
          <w:rFonts w:hint="eastAsia" w:ascii="黑体" w:hAnsi="楷体" w:eastAsia="黑体"/>
          <w:b/>
          <w:sz w:val="144"/>
          <w:szCs w:val="144"/>
        </w:rPr>
        <w:t>”</w:t>
      </w:r>
    </w:p>
    <w:p>
      <w:pPr>
        <w:spacing w:line="240" w:lineRule="auto"/>
        <w:ind w:firstLine="0" w:firstLineChars="0"/>
        <w:jc w:val="center"/>
        <w:rPr>
          <w:rFonts w:ascii="黑体" w:hAnsi="楷体" w:eastAsia="黑体"/>
          <w:b/>
          <w:sz w:val="72"/>
          <w:szCs w:val="72"/>
        </w:rPr>
      </w:pPr>
    </w:p>
    <w:p>
      <w:pPr>
        <w:spacing w:line="240" w:lineRule="auto"/>
        <w:ind w:firstLine="0" w:firstLineChars="0"/>
        <w:jc w:val="center"/>
      </w:pPr>
      <w:r>
        <w:rPr>
          <w:rFonts w:hint="eastAsia" w:ascii="黑体" w:hAnsi="楷体" w:eastAsia="黑体"/>
          <w:b/>
          <w:sz w:val="72"/>
          <w:szCs w:val="72"/>
        </w:rPr>
        <w:t>课程标准</w:t>
      </w:r>
    </w:p>
    <w:p>
      <w:pPr>
        <w:ind w:firstLine="560"/>
      </w:pPr>
    </w:p>
    <w:p>
      <w:pPr>
        <w:ind w:firstLine="0" w:firstLineChars="0"/>
      </w:pPr>
    </w:p>
    <w:tbl>
      <w:tblPr>
        <w:tblStyle w:val="14"/>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pPr>
              <w:widowControl/>
              <w:adjustRightInd w:val="0"/>
              <w:snapToGrid w:val="0"/>
              <w:ind w:firstLine="0" w:firstLineChars="0"/>
              <w:jc w:val="center"/>
              <w:textAlignment w:val="center"/>
              <w:rPr>
                <w:sz w:val="24"/>
                <w:szCs w:val="24"/>
              </w:rPr>
            </w:pPr>
            <w:r>
              <w:rPr>
                <w:rFonts w:hint="eastAsia"/>
                <w:sz w:val="24"/>
                <w:szCs w:val="24"/>
              </w:rPr>
              <w:t>教学单位</w:t>
            </w:r>
          </w:p>
          <w:p>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bl>
    <w:p>
      <w:pPr>
        <w:ind w:firstLine="0" w:firstLineChars="0"/>
      </w:pPr>
    </w:p>
    <w:p>
      <w:pPr>
        <w:snapToGrid w:val="0"/>
        <w:spacing w:line="360" w:lineRule="auto"/>
        <w:ind w:firstLine="720"/>
        <w:jc w:val="center"/>
        <w:rPr>
          <w:rFonts w:ascii="宋体" w:hAnsi="宋体" w:cs="宋体"/>
          <w:b/>
          <w:bCs/>
          <w:kern w:val="36"/>
          <w:sz w:val="36"/>
          <w:szCs w:val="36"/>
        </w:rPr>
      </w:pPr>
    </w:p>
    <w:p>
      <w:pPr>
        <w:snapToGrid w:val="0"/>
        <w:spacing w:line="360" w:lineRule="auto"/>
        <w:ind w:firstLine="72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rPr>
        <w:t>202</w:t>
      </w:r>
      <w:r>
        <w:rPr>
          <w:rFonts w:hint="eastAsia"/>
          <w:kern w:val="36"/>
          <w:sz w:val="36"/>
          <w:szCs w:val="36"/>
        </w:rPr>
        <w:t>4</w:t>
      </w:r>
      <w:r>
        <w:rPr>
          <w:b/>
          <w:bCs/>
          <w:kern w:val="36"/>
          <w:sz w:val="36"/>
          <w:szCs w:val="36"/>
        </w:rPr>
        <w:t>年</w:t>
      </w:r>
      <w:r>
        <w:rPr>
          <w:rFonts w:hint="eastAsia"/>
          <w:b/>
          <w:bCs/>
          <w:kern w:val="36"/>
          <w:sz w:val="36"/>
          <w:szCs w:val="36"/>
        </w:rPr>
        <w:t>X</w:t>
      </w:r>
      <w:r>
        <w:rPr>
          <w:b/>
          <w:bCs/>
          <w:kern w:val="36"/>
          <w:sz w:val="36"/>
          <w:szCs w:val="36"/>
        </w:rPr>
        <w:t>月</w:t>
      </w:r>
    </w:p>
    <w:p>
      <w:pPr>
        <w:snapToGrid w:val="0"/>
        <w:spacing w:line="360" w:lineRule="auto"/>
        <w:ind w:firstLine="0" w:firstLineChars="0"/>
        <w:rPr>
          <w:b/>
          <w:bCs/>
          <w:kern w:val="36"/>
          <w:sz w:val="36"/>
          <w:szCs w:val="36"/>
        </w:rPr>
      </w:pP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pPr>
            <w:spacing w:line="240" w:lineRule="auto"/>
            <w:ind w:firstLine="0" w:firstLineChars="0"/>
            <w:jc w:val="center"/>
            <w:rPr>
              <w:rFonts w:ascii="宋体" w:hAnsi="宋体" w:eastAsia="宋体"/>
              <w:sz w:val="21"/>
            </w:rPr>
          </w:pPr>
        </w:p>
        <w:p>
          <w:pPr>
            <w:spacing w:line="240" w:lineRule="auto"/>
            <w:ind w:firstLine="0" w:firstLineChars="0"/>
            <w:jc w:val="center"/>
            <w:rPr>
              <w:rFonts w:ascii="黑体" w:hAnsi="黑体" w:eastAsia="黑体" w:cs="黑体"/>
              <w:sz w:val="32"/>
              <w:szCs w:val="32"/>
            </w:rPr>
          </w:pPr>
          <w:r>
            <w:rPr>
              <w:rFonts w:hint="eastAsia" w:ascii="黑体" w:hAnsi="黑体" w:eastAsia="黑体" w:cs="黑体"/>
              <w:sz w:val="32"/>
              <w:szCs w:val="32"/>
            </w:rPr>
            <w:t>目  录</w:t>
          </w:r>
        </w:p>
        <w:p>
          <w:pPr>
            <w:pStyle w:val="10"/>
            <w:tabs>
              <w:tab w:val="right" w:leader="middleDot" w:pos="8306"/>
            </w:tabs>
            <w:spacing w:line="520" w:lineRule="exact"/>
            <w:ind w:firstLine="561" w:firstLineChars="266"/>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fldChar w:fldCharType="begin"/>
          </w:r>
          <w:r>
            <w:instrText xml:space="preserve"> HYPERLINK \l "_Toc2179" </w:instrText>
          </w:r>
          <w:r>
            <w:fldChar w:fldCharType="separate"/>
          </w:r>
          <w:r>
            <w:rPr>
              <w:rFonts w:hint="eastAsia"/>
            </w:rPr>
            <w:t>一、课程基本信息</w:t>
          </w:r>
          <w:r>
            <w:tab/>
          </w:r>
          <w:r>
            <w:fldChar w:fldCharType="begin"/>
          </w:r>
          <w:r>
            <w:instrText xml:space="preserve"> PAGEREF _Toc2179 </w:instrText>
          </w:r>
          <w:r>
            <w:fldChar w:fldCharType="separate"/>
          </w:r>
          <w:r>
            <w:t>1</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"_Toc4255" </w:instrText>
          </w:r>
          <w:r>
            <w:fldChar w:fldCharType="separate"/>
          </w:r>
          <w:r>
            <w:rPr>
              <w:rFonts w:hint="eastAsia"/>
            </w:rPr>
            <w:t>二、课程任务</w:t>
          </w:r>
          <w:r>
            <w:tab/>
          </w:r>
          <w:r>
            <w:fldChar w:fldCharType="begin"/>
          </w:r>
          <w:r>
            <w:instrText xml:space="preserve"> PAGEREF _Toc4255 </w:instrText>
          </w:r>
          <w:r>
            <w:fldChar w:fldCharType="separate"/>
          </w:r>
          <w:r>
            <w:t>1</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"_Toc1651" </w:instrText>
          </w:r>
          <w:r>
            <w:fldChar w:fldCharType="separate"/>
          </w:r>
          <w:r>
            <w:rPr>
              <w:rFonts w:hint="eastAsia"/>
            </w:rPr>
            <w:t>三、课程目标</w:t>
          </w:r>
          <w:r>
            <w:tab/>
          </w:r>
          <w:r>
            <w:fldChar w:fldCharType="begin"/>
          </w:r>
          <w:r>
            <w:instrText xml:space="preserve"> PAGEREF _Toc1651 </w:instrText>
          </w:r>
          <w:r>
            <w:fldChar w:fldCharType="separate"/>
          </w:r>
          <w:r>
            <w:t>2</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"_Toc1453" </w:instrText>
          </w:r>
          <w:r>
            <w:fldChar w:fldCharType="separate"/>
          </w:r>
          <w:r>
            <w:rPr>
              <w:rFonts w:hint="eastAsia"/>
            </w:rPr>
            <w:t xml:space="preserve">（一） </w:t>
          </w:r>
          <w:r>
            <w:rPr>
              <w:rFonts w:hint="eastAsia"/>
              <w:lang w:val="en-US" w:eastAsia="zh-CN"/>
            </w:rPr>
            <w:t>知识与技能</w:t>
          </w:r>
          <w:r>
            <w:rPr>
              <w:rFonts w:hint="eastAsia"/>
            </w:rPr>
            <w:t>目标</w:t>
          </w:r>
          <w:r>
            <w:tab/>
          </w:r>
          <w:r>
            <w:fldChar w:fldCharType="begin"/>
          </w:r>
          <w:r>
            <w:instrText xml:space="preserve"> PAGEREF _Toc1453 </w:instrText>
          </w:r>
          <w:r>
            <w:fldChar w:fldCharType="separate"/>
          </w:r>
          <w:r>
            <w:t>2</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"_Toc1104" </w:instrText>
          </w:r>
          <w:r>
            <w:fldChar w:fldCharType="separate"/>
          </w:r>
          <w:r>
            <w:rPr>
              <w:rFonts w:hint="eastAsia"/>
            </w:rPr>
            <w:t xml:space="preserve">（二） </w:t>
          </w:r>
          <w:r>
            <w:rPr>
              <w:rFonts w:hint="eastAsia"/>
              <w:lang w:val="en-US" w:eastAsia="zh-CN"/>
            </w:rPr>
            <w:t>能力培养</w:t>
          </w:r>
          <w:r>
            <w:rPr>
              <w:rFonts w:hint="eastAsia"/>
            </w:rPr>
            <w:t>目标</w:t>
          </w:r>
          <w:r>
            <w:tab/>
          </w:r>
          <w:r>
            <w:fldChar w:fldCharType="begin"/>
          </w:r>
          <w:r>
            <w:instrText xml:space="preserve"> PAGEREF _Toc1104 </w:instrText>
          </w:r>
          <w:r>
            <w:fldChar w:fldCharType="separate"/>
          </w:r>
          <w:r>
            <w:t>2</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"_Toc30755" </w:instrText>
          </w:r>
          <w:r>
            <w:fldChar w:fldCharType="separate"/>
          </w:r>
          <w:r>
            <w:rPr>
              <w:rFonts w:hint="eastAsia"/>
            </w:rPr>
            <w:t xml:space="preserve">（三） </w:t>
          </w:r>
          <w:r>
            <w:rPr>
              <w:rFonts w:hint="eastAsia"/>
              <w:lang w:val="en-US" w:eastAsia="zh-CN"/>
            </w:rPr>
            <w:t>职业素养</w:t>
          </w:r>
          <w:r>
            <w:rPr>
              <w:rFonts w:hint="eastAsia"/>
            </w:rPr>
            <w:t>目标</w:t>
          </w:r>
          <w:r>
            <w:tab/>
          </w:r>
          <w:r>
            <w:fldChar w:fldCharType="begin"/>
          </w:r>
          <w:r>
            <w:instrText xml:space="preserve"> PAGEREF _Toc30755 </w:instrText>
          </w:r>
          <w:r>
            <w:fldChar w:fldCharType="separate"/>
          </w:r>
          <w:r>
            <w:t>2</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"_Toc24423" </w:instrText>
          </w:r>
          <w:r>
            <w:fldChar w:fldCharType="separate"/>
          </w:r>
          <w:r>
            <w:rPr>
              <w:rFonts w:hint="eastAsia"/>
            </w:rPr>
            <w:t>四、课程职业能力分析</w:t>
          </w:r>
          <w:r>
            <w:tab/>
          </w:r>
          <w:r>
            <w:fldChar w:fldCharType="begin"/>
          </w:r>
          <w:r>
            <w:instrText xml:space="preserve"> PAGEREF _Toc24423 </w:instrText>
          </w:r>
          <w:r>
            <w:fldChar w:fldCharType="separate"/>
          </w:r>
          <w:r>
            <w:t>3</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"_Toc27541" </w:instrText>
          </w:r>
          <w:r>
            <w:fldChar w:fldCharType="separate"/>
          </w:r>
          <w:r>
            <w:rPr>
              <w:rFonts w:hint="eastAsia"/>
            </w:rPr>
            <w:t>五、课程设计思路</w:t>
          </w:r>
          <w:r>
            <w:tab/>
          </w:r>
          <w:r>
            <w:fldChar w:fldCharType="begin"/>
          </w:r>
          <w:r>
            <w:instrText xml:space="preserve"> PAGEREF _Toc27541 </w:instrText>
          </w:r>
          <w:r>
            <w:fldChar w:fldCharType="separate"/>
          </w:r>
          <w:r>
            <w:t>12</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"_Toc8844" </w:instrText>
          </w:r>
          <w:r>
            <w:fldChar w:fldCharType="separate"/>
          </w:r>
          <w:r>
            <w:rPr>
              <w:rFonts w:hint="eastAsia"/>
            </w:rPr>
            <w:t>六、课程结构与内容</w:t>
          </w:r>
          <w:r>
            <w:tab/>
          </w:r>
          <w:r>
            <w:fldChar w:fldCharType="begin"/>
          </w:r>
          <w:r>
            <w:instrText xml:space="preserve"> PAGEREF _Toc8844 </w:instrText>
          </w:r>
          <w:r>
            <w:fldChar w:fldCharType="separate"/>
          </w:r>
          <w:r>
            <w:t>17</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"_Toc18126" </w:instrText>
          </w:r>
          <w:r>
            <w:fldChar w:fldCharType="separate"/>
          </w:r>
          <w:r>
            <w:rPr>
              <w:rFonts w:hint="eastAsia"/>
            </w:rPr>
            <w:t>七、学习评价</w:t>
          </w:r>
          <w:r>
            <w:tab/>
          </w:r>
          <w:r>
            <w:fldChar w:fldCharType="begin"/>
          </w:r>
          <w:r>
            <w:instrText xml:space="preserve"> PAGEREF _Toc18126 </w:instrText>
          </w:r>
          <w:r>
            <w:fldChar w:fldCharType="separate"/>
          </w:r>
          <w:r>
            <w:t>27</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"_Toc11140" </w:instrText>
          </w:r>
          <w:r>
            <w:fldChar w:fldCharType="separate"/>
          </w:r>
          <w:r>
            <w:rPr>
              <w:rFonts w:hint="eastAsia"/>
            </w:rPr>
            <w:t>八、教学资源</w:t>
          </w:r>
          <w:r>
            <w:tab/>
          </w:r>
          <w:r>
            <w:fldChar w:fldCharType="begin"/>
          </w:r>
          <w:r>
            <w:instrText xml:space="preserve"> PAGEREF _Toc11140 </w:instrText>
          </w:r>
          <w:r>
            <w:fldChar w:fldCharType="separate"/>
          </w:r>
          <w:r>
            <w:t>29</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"_Toc16925" </w:instrText>
          </w:r>
          <w:r>
            <w:fldChar w:fldCharType="separate"/>
          </w:r>
          <w:r>
            <w:rPr>
              <w:rFonts w:hint="eastAsia"/>
            </w:rPr>
            <w:t>（一）主要参考教材</w:t>
          </w:r>
          <w:r>
            <w:tab/>
          </w:r>
          <w:r>
            <w:fldChar w:fldCharType="begin"/>
          </w:r>
          <w:r>
            <w:instrText xml:space="preserve"> PAGEREF _Toc16925 </w:instrText>
          </w:r>
          <w:r>
            <w:fldChar w:fldCharType="separate"/>
          </w:r>
          <w:r>
            <w:t>29</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"_Toc17555" </w:instrText>
          </w:r>
          <w:r>
            <w:fldChar w:fldCharType="separate"/>
          </w:r>
          <w:r>
            <w:rPr>
              <w:rFonts w:hint="eastAsia"/>
            </w:rPr>
            <w:t>（二）其他参考资料</w:t>
          </w:r>
          <w:r>
            <w:tab/>
          </w:r>
          <w:r>
            <w:fldChar w:fldCharType="begin"/>
          </w:r>
          <w:r>
            <w:instrText xml:space="preserve"> PAGEREF _Toc17555 </w:instrText>
          </w:r>
          <w:r>
            <w:fldChar w:fldCharType="separate"/>
          </w:r>
          <w:r>
            <w:t>29</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"_Toc27934" </w:instrText>
          </w:r>
          <w:r>
            <w:fldChar w:fldCharType="separate"/>
          </w:r>
          <w:r>
            <w:rPr>
              <w:rFonts w:hint="eastAsia"/>
            </w:rPr>
            <w:t>（三）实训条件</w:t>
          </w:r>
          <w:r>
            <w:tab/>
          </w:r>
          <w:r>
            <w:fldChar w:fldCharType="begin"/>
          </w:r>
          <w:r>
            <w:instrText xml:space="preserve"> PAGEREF _Toc27934 </w:instrText>
          </w:r>
          <w:r>
            <w:fldChar w:fldCharType="separate"/>
          </w:r>
          <w:r>
            <w:t>30</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"_Toc7079" </w:instrText>
          </w:r>
          <w:r>
            <w:fldChar w:fldCharType="separate"/>
          </w:r>
          <w:r>
            <w:rPr>
              <w:rFonts w:hint="eastAsia"/>
            </w:rPr>
            <w:t>（四）信息化教学资源</w:t>
          </w:r>
          <w:r>
            <w:tab/>
          </w:r>
          <w:r>
            <w:fldChar w:fldCharType="begin"/>
          </w:r>
          <w:r>
            <w:instrText xml:space="preserve"> PAGEREF _Toc7079 </w:instrText>
          </w:r>
          <w:r>
            <w:fldChar w:fldCharType="separate"/>
          </w:r>
          <w:r>
            <w:t>30</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"_Toc12227" </w:instrText>
          </w:r>
          <w:r>
            <w:fldChar w:fldCharType="separate"/>
          </w:r>
          <w:r>
            <w:rPr>
              <w:rFonts w:hint="eastAsia"/>
            </w:rPr>
            <w:t>九、师资要求</w:t>
          </w:r>
          <w:r>
            <w:tab/>
          </w:r>
          <w:r>
            <w:fldChar w:fldCharType="begin"/>
          </w:r>
          <w:r>
            <w:instrText xml:space="preserve"> PAGEREF _Toc12227 </w:instrText>
          </w:r>
          <w:r>
            <w:fldChar w:fldCharType="separate"/>
          </w:r>
          <w:r>
            <w:t>30</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"_Toc3001" </w:instrText>
          </w:r>
          <w:r>
            <w:fldChar w:fldCharType="separate"/>
          </w:r>
          <w:r>
            <w:rPr>
              <w:rFonts w:hint="eastAsia"/>
            </w:rPr>
            <w:t>十、其它说明</w:t>
          </w:r>
          <w:r>
            <w:tab/>
          </w:r>
          <w:r>
            <w:fldChar w:fldCharType="begin"/>
          </w:r>
          <w:r>
            <w:instrText xml:space="preserve"> PAGEREF _Toc3001 </w:instrText>
          </w:r>
          <w:r>
            <w:fldChar w:fldCharType="separate"/>
          </w:r>
          <w:r>
            <w:t>30</w:t>
          </w:r>
          <w:r>
            <w:fldChar w:fldCharType="end"/>
          </w:r>
          <w:r>
            <w:fldChar w:fldCharType="end"/>
          </w:r>
        </w:p>
        <w:p>
          <w:pPr>
            <w:snapToGrid w:val="0"/>
            <w:spacing w:line="520" w:lineRule="exact"/>
            <w:ind w:firstLine="560"/>
            <w:rPr>
              <w:rFonts w:ascii="宋体" w:hAnsi="宋体" w:eastAsia="宋体" w:cs="宋体"/>
              <w:bCs/>
              <w:kern w:val="36"/>
              <w:sz w:val="21"/>
              <w:szCs w:val="36"/>
            </w:rPr>
          </w:pPr>
          <w:r>
            <w:rPr>
              <w:rFonts w:hint="eastAsia" w:ascii="宋体" w:hAnsi="宋体" w:eastAsia="宋体" w:cs="宋体"/>
              <w:bCs/>
              <w:kern w:val="36"/>
              <w:szCs w:val="36"/>
            </w:rPr>
            <w:fldChar w:fldCharType="end"/>
          </w:r>
        </w:p>
        <w:bookmarkEnd w:id="0"/>
        <w:p>
          <w:pPr>
            <w:snapToGrid w:val="0"/>
            <w:spacing w:line="360" w:lineRule="auto"/>
            <w:ind w:firstLine="420"/>
            <w:rPr>
              <w:rFonts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p>
      </w:sdtContent>
    </w:sdt>
    <w:p>
      <w:pPr>
        <w:pStyle w:val="2"/>
        <w:ind w:firstLine="653"/>
      </w:pPr>
      <w:bookmarkStart w:id="1" w:name="_Toc502337258"/>
      <w:bookmarkStart w:id="2" w:name="_Toc2179"/>
      <w:bookmarkStart w:id="3" w:name="_Toc10917"/>
      <w:bookmarkStart w:id="4" w:name="_Toc16819"/>
      <w:bookmarkStart w:id="5" w:name="_Toc2469"/>
      <w:bookmarkStart w:id="6" w:name="_Toc8847"/>
      <w:r>
        <w:rPr>
          <w:rFonts w:hint="eastAsia"/>
        </w:rPr>
        <w:t>一、课程</w:t>
      </w:r>
      <w:bookmarkEnd w:id="1"/>
      <w:r>
        <w:rPr>
          <w:rFonts w:hint="eastAsia"/>
        </w:rPr>
        <w:t>基本信息</w:t>
      </w:r>
      <w:bookmarkEnd w:id="2"/>
      <w:bookmarkEnd w:id="3"/>
    </w:p>
    <w:p>
      <w:pPr>
        <w:ind w:firstLine="0" w:firstLineChars="0"/>
        <w:jc w:val="center"/>
        <w:rPr>
          <w:rFonts w:ascii="仿宋_GB2312" w:hAnsi="仿宋_GB2312" w:cs="仿宋_GB2312"/>
          <w:b/>
          <w:bCs/>
          <w:sz w:val="24"/>
          <w:szCs w:val="21"/>
        </w:rPr>
      </w:pPr>
      <w:r>
        <w:rPr>
          <w:rFonts w:hint="eastAsia" w:ascii="仿宋_GB2312" w:hAnsi="仿宋_GB2312" w:cs="仿宋_GB2312"/>
          <w:b/>
          <w:bCs/>
          <w:sz w:val="24"/>
          <w:szCs w:val="21"/>
        </w:rPr>
        <w:t>表1. 课程基本信息表</w:t>
      </w:r>
    </w:p>
    <w:tbl>
      <w:tblPr>
        <w:tblStyle w:val="1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951" w:type="dxa"/>
            <w:tcBorders>
              <w:top w:val="single" w:color="auto" w:sz="12"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pPr>
              <w:ind w:firstLine="0" w:firstLineChars="0"/>
              <w:jc w:val="center"/>
              <w:rPr>
                <w:rFonts w:hint="default" w:eastAsia="仿宋_GB2312"/>
                <w:sz w:val="24"/>
                <w:szCs w:val="21"/>
                <w:lang w:val="en-US" w:eastAsia="zh-CN"/>
              </w:rPr>
            </w:pPr>
            <w:r>
              <w:rPr>
                <w:rFonts w:hint="eastAsia"/>
                <w:sz w:val="24"/>
                <w:szCs w:val="21"/>
                <w:lang w:val="en-US" w:eastAsia="zh-CN"/>
              </w:rPr>
              <w:t>统计基础</w:t>
            </w:r>
          </w:p>
        </w:tc>
        <w:tc>
          <w:tcPr>
            <w:tcW w:w="1615" w:type="dxa"/>
            <w:tcBorders>
              <w:top w:val="single" w:color="auto" w:sz="12" w:space="0"/>
              <w:left w:val="single" w:color="auto" w:sz="4"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pPr>
              <w:ind w:firstLine="0" w:firstLineChars="0"/>
              <w:jc w:val="center"/>
              <w:rPr>
                <w:rFonts w:hint="default"/>
                <w:sz w:val="24"/>
                <w:szCs w:val="21"/>
                <w:lang w:val="en-US"/>
              </w:rPr>
            </w:pPr>
            <w:r>
              <w:rPr>
                <w:rFonts w:hint="eastAsia"/>
                <w:sz w:val="24"/>
                <w:szCs w:val="21"/>
                <w:lang w:val="en-US" w:eastAsia="zh-CN"/>
              </w:rPr>
              <w:t>JG022503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sz w:val="24"/>
                <w:szCs w:val="21"/>
              </w:rPr>
            </w:pPr>
            <w:r>
              <w:rPr>
                <w:rFonts w:hint="eastAsia"/>
                <w:sz w:val="24"/>
                <w:szCs w:val="21"/>
              </w:rPr>
              <w:t xml:space="preserve">□公共课  </w:t>
            </w: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pPr>
              <w:ind w:firstLine="0" w:firstLineChars="0"/>
              <w:jc w:val="left"/>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必修□限选□任选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时</w:t>
            </w:r>
          </w:p>
        </w:tc>
        <w:tc>
          <w:tcPr>
            <w:tcW w:w="2450"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default" w:eastAsia="仿宋_GB2312"/>
                <w:sz w:val="24"/>
                <w:szCs w:val="21"/>
                <w:lang w:val="en-US" w:eastAsia="zh-CN"/>
              </w:rPr>
            </w:pPr>
            <w:r>
              <w:rPr>
                <w:rFonts w:hint="eastAsia"/>
                <w:sz w:val="24"/>
                <w:szCs w:val="21"/>
                <w:lang w:val="en-US" w:eastAsia="zh-CN"/>
              </w:rPr>
              <w:t>64</w:t>
            </w:r>
          </w:p>
        </w:tc>
        <w:tc>
          <w:tcPr>
            <w:tcW w:w="1615"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分</w:t>
            </w:r>
          </w:p>
        </w:tc>
        <w:tc>
          <w:tcPr>
            <w:tcW w:w="2506" w:type="dxa"/>
            <w:tcBorders>
              <w:top w:val="single" w:color="auto" w:sz="4" w:space="0"/>
              <w:left w:val="single" w:color="auto" w:sz="4" w:space="0"/>
              <w:bottom w:val="single" w:color="auto" w:sz="4" w:space="0"/>
              <w:right w:val="single" w:color="auto" w:sz="12" w:space="0"/>
            </w:tcBorders>
            <w:vAlign w:val="center"/>
          </w:tcPr>
          <w:p>
            <w:pPr>
              <w:ind w:firstLine="0" w:firstLineChars="0"/>
              <w:jc w:val="center"/>
              <w:rPr>
                <w:rFonts w:hint="default" w:eastAsia="仿宋_GB2312"/>
                <w:sz w:val="24"/>
                <w:szCs w:val="21"/>
                <w:lang w:val="en-US" w:eastAsia="zh-CN"/>
              </w:rPr>
            </w:pPr>
            <w:r>
              <w:rPr>
                <w:rFonts w:hint="eastAsia"/>
                <w:sz w:val="24"/>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rPr>
                <w:rFonts w:ascii="仿宋_GB2312" w:hAnsi="仿宋_GB2312" w:cs="仿宋_GB2312"/>
                <w:b/>
                <w:bCs/>
                <w:sz w:val="24"/>
                <w:szCs w:val="24"/>
              </w:rPr>
            </w:pPr>
            <w:r>
              <w:rPr>
                <w:rFonts w:hint="eastAsia" w:ascii="仿宋_GB2312" w:hAnsi="仿宋_GB2312" w:cs="仿宋_GB2312"/>
                <w:b/>
                <w:bCs/>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pPr>
              <w:ind w:firstLine="0" w:firstLineChars="0"/>
              <w:jc w:val="center"/>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pPr>
              <w:ind w:firstLine="0" w:firstLineChars="0"/>
              <w:jc w:val="center"/>
              <w:rPr>
                <w:sz w:val="24"/>
                <w:szCs w:val="21"/>
              </w:rPr>
            </w:pPr>
            <w:r>
              <w:rPr>
                <w:rFonts w:ascii="宋体" w:hAnsi="宋体" w:eastAsia="宋体" w:cs="宋体"/>
                <w:kern w:val="0"/>
                <w:sz w:val="24"/>
                <w:szCs w:val="24"/>
                <w:lang w:val="en-US" w:eastAsia="zh-CN" w:bidi="ar"/>
              </w:rPr>
              <w:t>大数据与会计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pPr>
              <w:keepNext w:val="0"/>
              <w:keepLines w:val="0"/>
              <w:widowControl/>
              <w:numPr>
                <w:ilvl w:val="0"/>
                <w:numId w:val="0"/>
              </w:numPr>
              <w:suppressLineNumbers w:val="0"/>
              <w:spacing w:before="0" w:beforeAutospacing="1" w:after="0" w:afterAutospacing="1"/>
              <w:ind w:leftChars="200"/>
              <w:jc w:val="center"/>
              <w:rPr>
                <w:sz w:val="24"/>
                <w:szCs w:val="21"/>
              </w:rPr>
            </w:pPr>
            <w:r>
              <w:rPr>
                <w:rFonts w:ascii="宋体" w:hAnsi="宋体" w:eastAsia="宋体" w:cs="宋体"/>
                <w:kern w:val="0"/>
                <w:sz w:val="24"/>
                <w:szCs w:val="24"/>
                <w:lang w:val="en-US" w:eastAsia="zh-CN" w:bidi="ar"/>
              </w:rPr>
              <w:t>高等数学、经济学基础</w:t>
            </w:r>
          </w:p>
        </w:tc>
      </w:tr>
    </w:tbl>
    <w:p>
      <w:pPr>
        <w:pStyle w:val="2"/>
        <w:numPr>
          <w:ilvl w:val="0"/>
          <w:numId w:val="1"/>
        </w:numPr>
        <w:ind w:firstLine="653"/>
      </w:pPr>
      <w:bookmarkStart w:id="7" w:name="_Toc4255"/>
      <w:bookmarkStart w:id="8" w:name="_Toc502337262"/>
      <w:bookmarkStart w:id="9" w:name="_Toc30964"/>
      <w:r>
        <w:rPr>
          <w:rFonts w:hint="eastAsia"/>
        </w:rPr>
        <w:t>课程任务</w:t>
      </w:r>
      <w:bookmarkEnd w:id="7"/>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《统计基础》是大数据与会计专业的核心课程。本课程全面贯彻党的教育方针，落实立德树人根本任务，立足于行业应用，以应用为主线、技能为核心、以项目化教学为导向，将传统学科进行重构，将知</w:t>
      </w:r>
      <w:r>
        <w:rPr>
          <w:rFonts w:hint="eastAsia" w:cs="Times New Roman"/>
          <w:kern w:val="2"/>
          <w:sz w:val="28"/>
          <w:szCs w:val="22"/>
          <w:lang w:val="en-US" w:eastAsia="zh-CN" w:bidi="ar-SA"/>
        </w:rPr>
        <w:t>融入</w:t>
      </w:r>
      <w:r>
        <w:rPr>
          <w:rFonts w:hint="eastAsia" w:ascii="Times New Roman" w:hAnsi="Times New Roman" w:eastAsia="仿宋_GB2312" w:cs="Times New Roman"/>
          <w:kern w:val="2"/>
          <w:sz w:val="28"/>
          <w:szCs w:val="22"/>
          <w:lang w:val="en-US" w:eastAsia="zh-CN" w:bidi="ar-SA"/>
        </w:rPr>
        <w:t>入到实际案例当中，从统计数据的收集、整理、分析到结果的解释与应用，由浅及深，系统而深入地讲解统计学的基本概念、方法与应用，使学生具备成为一名合格的数据分析师和会计专业人员的能力。</w:t>
      </w:r>
    </w:p>
    <w:p>
      <w:pPr>
        <w:pStyle w:val="2"/>
        <w:ind w:firstLine="653"/>
      </w:pPr>
      <w:bookmarkStart w:id="10" w:name="_Toc1651"/>
      <w:r>
        <w:rPr>
          <w:rFonts w:hint="eastAsia"/>
        </w:rPr>
        <w:t>三、课程目标</w:t>
      </w:r>
      <w:bookmarkEnd w:id="8"/>
      <w:bookmarkEnd w:id="9"/>
      <w:bookmarkEnd w:id="10"/>
      <w:bookmarkStart w:id="11" w:name="_Toc502337263"/>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通过本课程的学习，向学生传授统计学的基本理论与方法，锻炼学生严谨细致、分析问题的能力，培养学生的创新意识和实践能力。完成本课程学习后，学生应当具有以下素质、知识和能力：</w:t>
      </w:r>
    </w:p>
    <w:bookmarkEnd w:id="11"/>
    <w:p>
      <w:pPr>
        <w:pStyle w:val="3"/>
        <w:numPr>
          <w:ilvl w:val="0"/>
          <w:numId w:val="2"/>
        </w:numPr>
        <w:ind w:firstLine="560"/>
      </w:pPr>
      <w:bookmarkStart w:id="12" w:name="_Toc1453"/>
      <w:bookmarkStart w:id="13" w:name="_Toc90472987"/>
      <w:bookmarkStart w:id="14" w:name="_Toc7412"/>
      <w:r>
        <w:rPr>
          <w:rFonts w:hint="eastAsia"/>
          <w:lang w:val="en-US" w:eastAsia="zh-CN"/>
        </w:rPr>
        <w:t>知识与技能</w:t>
      </w:r>
      <w:r>
        <w:rPr>
          <w:rFonts w:hint="eastAsia"/>
        </w:rPr>
        <w:t>目标</w:t>
      </w:r>
      <w:bookmarkEnd w:id="12"/>
      <w:bookmarkEnd w:id="13"/>
      <w:bookmarkEnd w:id="14"/>
      <w:bookmarkStart w:id="15" w:name="_Toc502337264"/>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（1）具备良好的职业道德和职业素养，热爱工作，虚心学习，勤奋工作，遵守行业法律法规。</w:t>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（2）养成认真踏实、细心耐心、注重合作、积极上进的工作作风，具有良好的服务意识。</w:t>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（3）保持对数据分析行业的敏感性，提高沟通协调能力。</w:t>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（4）锻炼自学能力和可持续发展能力。</w:t>
      </w:r>
    </w:p>
    <w:p>
      <w:pPr>
        <w:pStyle w:val="13"/>
        <w:keepNext w:val="0"/>
        <w:keepLines w:val="0"/>
        <w:widowControl/>
        <w:suppressLineNumbers w:val="0"/>
        <w:rPr>
          <w:rFonts w:hint="eastAsia" w:ascii="仿宋_GB2312" w:hAnsi="仿宋_GB2312" w:eastAsia="仿宋_GB2312" w:cs="仿宋_GB2312"/>
          <w:sz w:val="32"/>
          <w:szCs w:val="32"/>
        </w:rPr>
      </w:pPr>
      <w:r>
        <w:rPr>
          <w:rFonts w:hint="eastAsia" w:cs="Times New Roman"/>
          <w:kern w:val="2"/>
          <w:sz w:val="28"/>
          <w:szCs w:val="22"/>
          <w:lang w:val="en-US" w:eastAsia="zh-CN" w:bidi="ar-SA"/>
        </w:rPr>
        <w:t>（5）</w:t>
      </w:r>
      <w:r>
        <w:rPr>
          <w:rFonts w:hint="eastAsia" w:ascii="仿宋_GB2312" w:hAnsi="仿宋_GB2312" w:eastAsia="仿宋_GB2312" w:cs="仿宋_GB2312"/>
          <w:sz w:val="32"/>
          <w:szCs w:val="32"/>
        </w:rPr>
        <w:t>运用统计方法完成企业成本波动归因分析报告</w:t>
      </w:r>
    </w:p>
    <w:p>
      <w:pPr>
        <w:pStyle w:val="13"/>
        <w:keepNext w:val="0"/>
        <w:keepLines w:val="0"/>
        <w:widowControl/>
        <w:suppressLineNumbers w:val="0"/>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eastAsia="zh-CN"/>
        </w:rPr>
        <w:t>（</w:t>
      </w:r>
      <w:r>
        <w:rPr>
          <w:rFonts w:hint="eastAsia" w:ascii="仿宋_GB2312" w:hAnsi="仿宋_GB2312" w:cs="仿宋_GB2312"/>
          <w:sz w:val="32"/>
          <w:szCs w:val="32"/>
          <w:lang w:val="en-US" w:eastAsia="zh-CN"/>
        </w:rPr>
        <w:t>6</w:t>
      </w:r>
      <w:r>
        <w:rPr>
          <w:rFonts w:hint="eastAsia" w:ascii="仿宋_GB2312" w:hAnsi="仿宋_GB2312" w:cs="仿宋_GB2312"/>
          <w:sz w:val="32"/>
          <w:szCs w:val="32"/>
          <w:lang w:eastAsia="zh-CN"/>
        </w:rPr>
        <w:t>）数据处理与建模能力：能够熟练进行数据清洗、转换、整合，具备构建和维护财务预测模型和分析模型的能力，如通过线性回归预测季度营收，或利用四象限分析法优化成本结构。</w:t>
      </w:r>
    </w:p>
    <w:p>
      <w:pPr>
        <w:pStyle w:val="3"/>
        <w:numPr>
          <w:ilvl w:val="0"/>
          <w:numId w:val="2"/>
        </w:numPr>
        <w:ind w:firstLine="560"/>
      </w:pPr>
      <w:bookmarkStart w:id="16" w:name="_Toc1104"/>
      <w:bookmarkStart w:id="17" w:name="_Toc24734"/>
      <w:bookmarkStart w:id="18" w:name="_Toc90472988"/>
      <w:r>
        <w:rPr>
          <w:rFonts w:hint="eastAsia"/>
          <w:lang w:val="en-US" w:eastAsia="zh-CN"/>
        </w:rPr>
        <w:t>能力培养</w:t>
      </w:r>
      <w:r>
        <w:rPr>
          <w:rFonts w:hint="eastAsia"/>
        </w:rPr>
        <w:t>目标</w:t>
      </w:r>
      <w:bookmarkEnd w:id="15"/>
      <w:bookmarkEnd w:id="16"/>
      <w:bookmarkEnd w:id="17"/>
      <w:bookmarkEnd w:id="18"/>
      <w:bookmarkStart w:id="19" w:name="_Toc502337265"/>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bookmarkStart w:id="20" w:name="_Toc12623"/>
      <w:bookmarkStart w:id="21" w:name="_Toc90472989"/>
      <w:bookmarkStart w:id="22" w:name="_Toc30755"/>
      <w:r>
        <w:rPr>
          <w:rFonts w:hint="eastAsia" w:ascii="Times New Roman" w:hAnsi="Times New Roman" w:eastAsia="仿宋_GB2312" w:cs="Times New Roman"/>
          <w:kern w:val="2"/>
          <w:sz w:val="28"/>
          <w:szCs w:val="22"/>
          <w:lang w:val="en-US" w:eastAsia="zh-CN" w:bidi="ar-SA"/>
        </w:rPr>
        <w:t>（1）了解统计学的基本概念、基本方法及其应用领域。</w:t>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（2）熟悉数据的收集、整理、描述性统计分析方法，掌握数据可视化的基本技巧。</w:t>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（3）掌握概率分布、抽样分布及假设检验的基本理论与方法。</w:t>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（4）理解回归分析的基本原理，并能应用于实际数据分析中。</w:t>
      </w:r>
    </w:p>
    <w:p>
      <w:pPr>
        <w:pStyle w:val="3"/>
        <w:numPr>
          <w:ilvl w:val="0"/>
          <w:numId w:val="2"/>
        </w:numPr>
        <w:ind w:firstLine="560"/>
      </w:pPr>
      <w:r>
        <w:rPr>
          <w:rFonts w:hint="eastAsia"/>
          <w:lang w:val="en-US" w:eastAsia="zh-CN"/>
        </w:rPr>
        <w:t>职业素养</w:t>
      </w:r>
      <w:r>
        <w:rPr>
          <w:rFonts w:hint="eastAsia"/>
        </w:rPr>
        <w:t>目标</w:t>
      </w:r>
      <w:bookmarkEnd w:id="19"/>
      <w:bookmarkEnd w:id="20"/>
      <w:bookmarkEnd w:id="21"/>
      <w:bookmarkEnd w:id="22"/>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bookmarkStart w:id="23" w:name="_Toc11296"/>
      <w:bookmarkStart w:id="24" w:name="_Toc24423"/>
      <w:r>
        <w:rPr>
          <w:rFonts w:hint="eastAsia" w:ascii="Times New Roman" w:hAnsi="Times New Roman" w:eastAsia="仿宋_GB2312" w:cs="Times New Roman"/>
          <w:kern w:val="2"/>
          <w:sz w:val="28"/>
          <w:szCs w:val="22"/>
          <w:lang w:val="en-US" w:eastAsia="zh-CN" w:bidi="ar-SA"/>
        </w:rPr>
        <w:t>（1）能够独立进行数据的收集、整理和描述性统计分析。</w:t>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（2）能够运用统计软件（如Excel、SPSS等）进行数据分析与处理。</w:t>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（3）能够根据数据分析结果撰写统计报告，并进行结果的解释与应用。</w:t>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（4）能够进行简单的回归分析和假设检验。</w:t>
      </w:r>
    </w:p>
    <w:p>
      <w:pPr>
        <w:pStyle w:val="2"/>
        <w:ind w:firstLine="653"/>
      </w:pPr>
      <w:r>
        <w:rPr>
          <w:rFonts w:hint="eastAsia"/>
        </w:rPr>
        <w:t>四、课程职业能力分析</w:t>
      </w:r>
      <w:bookmarkEnd w:id="23"/>
      <w:bookmarkEnd w:id="24"/>
    </w:p>
    <w:p>
      <w:pPr>
        <w:widowControl/>
        <w:spacing w:before="156" w:beforeLines="50"/>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表2. 课程职业能力分析表</w:t>
      </w:r>
    </w:p>
    <w:tbl>
      <w:tblPr>
        <w:tblStyle w:val="15"/>
        <w:tblW w:w="9152"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5"/>
        <w:gridCol w:w="1275"/>
        <w:gridCol w:w="3735"/>
        <w:gridCol w:w="1965"/>
        <w:gridCol w:w="14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755" w:type="dxa"/>
            <w:tcBorders>
              <w:top w:val="single" w:color="auto" w:sz="12" w:space="0"/>
              <w:left w:val="single" w:color="auto" w:sz="12" w:space="0"/>
              <w:bottom w:val="single" w:color="auto" w:sz="4" w:space="0"/>
              <w:right w:val="single" w:color="auto" w:sz="4" w:space="0"/>
            </w:tcBorders>
            <w:shd w:val="clear" w:color="auto" w:fill="auto"/>
            <w:vAlign w:val="center"/>
          </w:tcPr>
          <w:p>
            <w:pPr>
              <w:widowControl/>
              <w:spacing w:line="400" w:lineRule="exact"/>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工作岗位</w:t>
            </w:r>
          </w:p>
        </w:tc>
        <w:tc>
          <w:tcPr>
            <w:tcW w:w="1275" w:type="dxa"/>
            <w:tcBorders>
              <w:top w:val="single" w:color="auto" w:sz="12" w:space="0"/>
              <w:left w:val="single" w:color="auto" w:sz="4" w:space="0"/>
              <w:bottom w:val="single" w:color="auto" w:sz="4" w:space="0"/>
              <w:right w:val="single" w:color="auto" w:sz="4" w:space="0"/>
            </w:tcBorders>
            <w:shd w:val="clear" w:color="auto" w:fill="auto"/>
            <w:vAlign w:val="center"/>
          </w:tcPr>
          <w:p>
            <w:pPr>
              <w:widowControl/>
              <w:spacing w:line="400" w:lineRule="exact"/>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工作任务</w:t>
            </w:r>
          </w:p>
        </w:tc>
        <w:tc>
          <w:tcPr>
            <w:tcW w:w="3735" w:type="dxa"/>
            <w:tcBorders>
              <w:top w:val="single" w:color="auto" w:sz="12" w:space="0"/>
              <w:left w:val="single" w:color="auto" w:sz="4" w:space="0"/>
              <w:bottom w:val="single" w:color="auto" w:sz="4" w:space="0"/>
              <w:right w:val="single" w:color="auto" w:sz="4" w:space="0"/>
            </w:tcBorders>
            <w:vAlign w:val="center"/>
          </w:tcPr>
          <w:p>
            <w:pPr>
              <w:widowControl/>
              <w:spacing w:line="400" w:lineRule="exact"/>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工作内容</w:t>
            </w:r>
          </w:p>
        </w:tc>
        <w:tc>
          <w:tcPr>
            <w:tcW w:w="1965" w:type="dxa"/>
            <w:tcBorders>
              <w:top w:val="single" w:color="auto" w:sz="12" w:space="0"/>
              <w:left w:val="single" w:color="auto" w:sz="4" w:space="0"/>
              <w:bottom w:val="single" w:color="auto" w:sz="4" w:space="0"/>
              <w:right w:val="single" w:color="auto" w:sz="4" w:space="0"/>
            </w:tcBorders>
            <w:shd w:val="clear" w:color="auto" w:fill="auto"/>
            <w:vAlign w:val="center"/>
          </w:tcPr>
          <w:p>
            <w:pPr>
              <w:widowControl/>
              <w:spacing w:line="400" w:lineRule="exact"/>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技能点</w:t>
            </w:r>
          </w:p>
        </w:tc>
        <w:tc>
          <w:tcPr>
            <w:tcW w:w="1422" w:type="dxa"/>
            <w:tcBorders>
              <w:top w:val="single" w:color="auto" w:sz="12" w:space="0"/>
              <w:left w:val="single" w:color="auto" w:sz="4" w:space="0"/>
              <w:bottom w:val="single" w:color="auto" w:sz="4" w:space="0"/>
              <w:right w:val="single" w:color="auto" w:sz="12" w:space="0"/>
            </w:tcBorders>
            <w:shd w:val="clear" w:color="auto" w:fill="auto"/>
            <w:vAlign w:val="center"/>
          </w:tcPr>
          <w:p>
            <w:pPr>
              <w:widowControl/>
              <w:spacing w:line="400" w:lineRule="exact"/>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知识点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755" w:type="dxa"/>
            <w:tcBorders>
              <w:top w:val="single" w:color="auto" w:sz="4" w:space="0"/>
              <w:left w:val="single" w:color="auto" w:sz="12" w:space="0"/>
              <w:right w:val="single" w:color="auto" w:sz="4" w:space="0"/>
            </w:tcBorders>
            <w:shd w:val="clear" w:color="auto" w:fill="auto"/>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bookmarkStart w:id="25" w:name="OLE_LINK3"/>
            <w:r>
              <w:rPr>
                <w:rFonts w:hint="eastAsia" w:ascii="Times New Roman" w:hAnsi="Times New Roman" w:eastAsia="仿宋_GB2312" w:cs="Times New Roman"/>
                <w:kern w:val="2"/>
                <w:sz w:val="28"/>
                <w:szCs w:val="22"/>
                <w:lang w:val="en-US" w:eastAsia="zh-CN" w:bidi="ar-SA"/>
              </w:rPr>
              <w:t>数据分析师</w:t>
            </w:r>
            <w:bookmarkEnd w:id="25"/>
          </w:p>
        </w:tc>
        <w:tc>
          <w:tcPr>
            <w:tcW w:w="1275" w:type="dxa"/>
            <w:tcBorders>
              <w:top w:val="single" w:color="auto" w:sz="4" w:space="0"/>
              <w:left w:val="single" w:color="auto" w:sz="4" w:space="0"/>
              <w:right w:val="single" w:color="auto" w:sz="4" w:space="0"/>
            </w:tcBorders>
            <w:shd w:val="clear" w:color="auto" w:fill="auto"/>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数据收集与整理</w:t>
            </w:r>
          </w:p>
        </w:tc>
        <w:tc>
          <w:tcPr>
            <w:tcW w:w="3735" w:type="dxa"/>
            <w:tcBorders>
              <w:top w:val="single" w:color="auto" w:sz="4" w:space="0"/>
              <w:left w:val="single" w:color="auto" w:sz="4" w:space="0"/>
              <w:bottom w:val="single" w:color="auto" w:sz="4" w:space="0"/>
              <w:right w:val="single" w:color="auto" w:sz="4" w:space="0"/>
            </w:tcBorders>
            <w:vAlign w:val="center"/>
          </w:tcPr>
          <w:p>
            <w:pPr>
              <w:numPr>
                <w:ilvl w:val="0"/>
                <w:numId w:val="3"/>
              </w:num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数据收集与整理 数据源识别 确定与会计相关的数据来源，包括企业内部的财务系统（如ERP中的财务模块）、业务系统（如销售系统、采购系统等）、外部数据源（如行业统计数据、税务机构数据等）。评估数据源的可靠性和准确性，确保数据可用于分析。 数据获取</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 xml:space="preserve">使用相关技术和工具（如数据接口、数据爬虫等，在合法合规的前提下）从不同数据源获取数据。 对于财务数据，可能需要从会计数据库中提取总分类账、明细分类账、财务报表等数据。 数据清洗 处理缺失值，例如对于缺失的会计凭证数据，根据相关逻辑进行填充（如根据历史数据的平均值或业务规则）。处理重复数据，确保财务数据的唯一性，如删除重复的费用报销记录等。纠正错误数据，例如修正录入错误的会计科目编码或金额数据。 </w:t>
            </w:r>
          </w:p>
          <w:p>
            <w:pPr>
              <w:numPr>
                <w:ilvl w:val="0"/>
                <w:numId w:val="3"/>
              </w:num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数据分析与挖掘 财务数据探索性分析 计算基本的财务指标，如盈利能力指标（净利润率、毛利率等）、偿债能力指标（流动比率、资产负债率等）、营运能力指标（存货周转率、应收账款周转率等）。 通过数据可视化（如使用柱状图展示不同部门的费用支出、折线图展示企业的收入趋势等）直观地呈现财务数据的特征和关系。 关联分析 分析会计数据与业务数据之间的关联，例如销售数据与应收账款回收情况的关系，采购数据与应付账款支付周期的关系等。 挖掘影响财务指标的业务因素，如发现销售折扣政策对毛利率的影响。 预测分析 基于历史财务数据，建立预测模型（如线性回归模型、时间序列模型等），预测未来的财务状况，如预测下一季度的销售收入、成本支出等。对重大财务决策（如投资项目、融资计划等）进行模拟分析，评估其对企业财务指标的长期影响。 三、数据报告与沟通</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报告撰写</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根据分析结果撰写详细的数据报告，报告内容包括数据分析的目的、方法、结果和结论。 在报告中，对财务数据的变化趋势、异常情况进行解释，并提出合理的建议，例如针对成本上升的情况，提出成本控制的建议。内部沟通</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向企业内部的财务部门（如财务经理、CFO等）汇报分析结果，为财务决策提供数据支持。 与其他业务部门（如销售部门、采购部门等）沟通分析结果，促进业务部门对财务状况的理解，共同推动企业的财务健康发展。</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一、数据处理技能</w:t>
            </w:r>
            <w:r>
              <w:rPr>
                <w:rFonts w:hint="eastAsia" w:cs="Times New Roman"/>
                <w:kern w:val="2"/>
                <w:sz w:val="28"/>
                <w:szCs w:val="22"/>
                <w:lang w:val="en-US" w:eastAsia="zh-CN" w:bidi="ar-SA"/>
              </w:rPr>
              <w:t>：数据收集、数据清洗、数据转换。二、会计知识技能：会计原理理解、财务报表分析。三、数据分析工具技能：专业分析工具，熟悉会计分析软件，如用友、金蝶等的数据分析模块，能够从这些软件中提取有用的会计数据并进行深度分析。 掌握数据挖掘工具，如SPSS Modeler或RapidMiner，用于进行数据挖掘和预测分析，如对企业未来的营收进行预测。</w:t>
            </w:r>
          </w:p>
        </w:tc>
        <w:tc>
          <w:tcPr>
            <w:tcW w:w="1422" w:type="dxa"/>
            <w:tcBorders>
              <w:top w:val="single" w:color="auto" w:sz="4" w:space="0"/>
              <w:left w:val="single" w:color="auto" w:sz="4" w:space="0"/>
              <w:bottom w:val="single" w:color="auto" w:sz="4" w:space="0"/>
              <w:right w:val="single" w:color="auto" w:sz="12" w:space="0"/>
            </w:tcBorders>
            <w:shd w:val="clear" w:color="auto" w:fill="auto"/>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统计学基础、数据分析方法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6" w:hRule="atLeast"/>
        </w:trPr>
        <w:tc>
          <w:tcPr>
            <w:tcW w:w="755" w:type="dxa"/>
            <w:tcBorders>
              <w:left w:val="single" w:color="auto" w:sz="12" w:space="0"/>
              <w:right w:val="single" w:color="auto" w:sz="4" w:space="0"/>
            </w:tcBorders>
            <w:shd w:val="clear" w:color="auto" w:fill="auto"/>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bookmarkStart w:id="26" w:name="OLE_LINK4"/>
            <w:r>
              <w:rPr>
                <w:rFonts w:hint="eastAsia" w:ascii="Times New Roman" w:hAnsi="Times New Roman" w:eastAsia="仿宋_GB2312" w:cs="Times New Roman"/>
                <w:kern w:val="2"/>
                <w:sz w:val="28"/>
                <w:szCs w:val="22"/>
                <w:lang w:val="en-US" w:eastAsia="zh-CN" w:bidi="ar-SA"/>
              </w:rPr>
              <w:t>统计分析师</w:t>
            </w:r>
            <w:bookmarkEnd w:id="26"/>
          </w:p>
        </w:tc>
        <w:tc>
          <w:tcPr>
            <w:tcW w:w="1275" w:type="dxa"/>
            <w:tcBorders>
              <w:left w:val="single" w:color="auto" w:sz="4" w:space="0"/>
              <w:bottom w:val="single" w:color="auto" w:sz="4" w:space="0"/>
              <w:right w:val="single" w:color="auto" w:sz="4" w:space="0"/>
            </w:tcBorders>
            <w:shd w:val="clear" w:color="auto" w:fill="auto"/>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数据分析与推断</w:t>
            </w:r>
          </w:p>
        </w:tc>
        <w:tc>
          <w:tcPr>
            <w:tcW w:w="3735" w:type="dxa"/>
            <w:tcBorders>
              <w:top w:val="single" w:color="auto" w:sz="4" w:space="0"/>
              <w:left w:val="single" w:color="auto" w:sz="4" w:space="0"/>
              <w:bottom w:val="single" w:color="auto" w:sz="4" w:space="0"/>
              <w:right w:val="single" w:color="auto" w:sz="4" w:space="0"/>
            </w:tcBorders>
            <w:vAlign w:val="center"/>
          </w:tcPr>
          <w:p>
            <w:pPr>
              <w:numPr>
                <w:ilvl w:val="0"/>
                <w:numId w:val="4"/>
              </w:num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财务分析</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进行常规的财务比率分析，如偿债能力分析（计算流动比率、速动比率、资产负债率等）、盈利能力分析（计算毛利率、净利率、净资产收益率等）、营运能力分析（计算存货周转率、应收账款周转率、总资产周转率等），利用大数据技术处理大量的历史数据以得出更准确、更具趋势性的分析结果</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 xml:space="preserve">成本分析，运用大数据挖掘技术对成本构成进行详细剖析，找出成本变动的关键因素，例如通过分析大量的生产订单数据和成本数据，确定不同产品的成本驱动因素是原材料价格、人工成本还是生产效率等。 </w:t>
            </w:r>
          </w:p>
          <w:p>
            <w:pPr>
              <w:numPr>
                <w:ilvl w:val="0"/>
                <w:numId w:val="4"/>
              </w:num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数据挖掘与预测</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 xml:space="preserve">运用数据挖掘算法，如回归分析、决策树、神经网络等，对会计数据和相关业务数据进行挖掘，建立预测模型。例如，预测企业未来的销售收入，根据历史销售数据、市场趋势数据、宏观经济数据等建立多元回归预测模型。对财务风险进行预测，如信用风险预测（预测客户的违约概率）、流动性风险预测（预测企业在未来某个时间段内的资金缺口）等，为企业的风险管理提供依据。 </w:t>
            </w:r>
            <w:r>
              <w:rPr>
                <w:rFonts w:hint="eastAsia" w:cs="Times New Roman"/>
                <w:kern w:val="2"/>
                <w:sz w:val="28"/>
                <w:szCs w:val="22"/>
                <w:lang w:val="en-US" w:eastAsia="zh-CN" w:bidi="ar-SA"/>
              </w:rPr>
              <w:t>三、</w:t>
            </w:r>
            <w:r>
              <w:rPr>
                <w:rFonts w:hint="eastAsia" w:ascii="Times New Roman" w:hAnsi="Times New Roman" w:eastAsia="仿宋_GB2312" w:cs="Times New Roman"/>
                <w:kern w:val="2"/>
                <w:sz w:val="28"/>
                <w:szCs w:val="22"/>
                <w:lang w:val="en-US" w:eastAsia="zh-CN" w:bidi="ar-SA"/>
              </w:rPr>
              <w:t>统计建模与分析</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根据企业的会计和业务数据特点，构建合适的统计模型。例如，建立时间序列模型来分析企业的财务指标随时间的变化规律，或者建立聚类模型对企业的客户或产品进行分类，以便进行差异化的会计处理和营销策略制定。</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1.</w:t>
            </w:r>
            <w:r>
              <w:rPr>
                <w:rFonts w:hint="eastAsia" w:ascii="Times New Roman" w:hAnsi="Times New Roman" w:eastAsia="仿宋_GB2312" w:cs="Times New Roman"/>
                <w:kern w:val="2"/>
                <w:sz w:val="28"/>
                <w:szCs w:val="22"/>
                <w:lang w:val="en-US" w:eastAsia="zh-CN" w:bidi="ar-SA"/>
              </w:rPr>
              <w:t>大数据平台与工具 熟悉至少一种大数据平台</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如Hado或Spark，能够在这些平台上进行数据存储和计算任务。</w:t>
            </w:r>
            <w:r>
              <w:rPr>
                <w:rFonts w:hint="eastAsia" w:cs="Times New Roman"/>
                <w:kern w:val="2"/>
                <w:sz w:val="28"/>
                <w:szCs w:val="22"/>
                <w:lang w:val="en-US" w:eastAsia="zh-CN" w:bidi="ar-SA"/>
              </w:rPr>
              <w:t>2.</w:t>
            </w:r>
            <w:r>
              <w:rPr>
                <w:rFonts w:hint="eastAsia" w:ascii="Times New Roman" w:hAnsi="Times New Roman" w:eastAsia="仿宋_GB2312" w:cs="Times New Roman"/>
                <w:kern w:val="2"/>
                <w:sz w:val="28"/>
                <w:szCs w:val="22"/>
                <w:lang w:val="en-US" w:eastAsia="zh-CN" w:bidi="ar-SA"/>
              </w:rPr>
              <w:t>掌握大数据查询语言，如Hive SQL，用于从大数据集中提取所需数据进行分析。</w:t>
            </w:r>
            <w:r>
              <w:rPr>
                <w:rFonts w:hint="eastAsia" w:cs="Times New Roman"/>
                <w:kern w:val="2"/>
                <w:sz w:val="28"/>
                <w:szCs w:val="22"/>
                <w:lang w:val="en-US" w:eastAsia="zh-CN" w:bidi="ar-SA"/>
              </w:rPr>
              <w:t>3.</w:t>
            </w:r>
            <w:r>
              <w:rPr>
                <w:rFonts w:hint="eastAsia" w:ascii="Times New Roman" w:hAnsi="Times New Roman" w:eastAsia="仿宋_GB2312" w:cs="Times New Roman"/>
                <w:kern w:val="2"/>
                <w:sz w:val="28"/>
                <w:szCs w:val="22"/>
                <w:lang w:val="en-US" w:eastAsia="zh-CN" w:bidi="ar-SA"/>
              </w:rPr>
              <w:t>数据可视化工具 熟练使用数据可视化工具，如Tableau或PowerBI，能够将统计分析结果以直观的图表（如柱状图、折线图、饼图等）形式展示，便于非技术人员理解财务数据和分析结果。 能够根据不同的受众和分析目的，定制合适的可视化方案，如为管理层提供宏观财务数据的可视化看板，为财务部门内部提供详细成本数据的可视化报表。</w:t>
            </w:r>
          </w:p>
        </w:tc>
        <w:tc>
          <w:tcPr>
            <w:tcW w:w="1422" w:type="dxa"/>
            <w:tcBorders>
              <w:top w:val="single" w:color="auto" w:sz="4" w:space="0"/>
              <w:left w:val="single" w:color="auto" w:sz="4" w:space="0"/>
              <w:bottom w:val="single" w:color="auto" w:sz="4" w:space="0"/>
              <w:right w:val="single" w:color="auto" w:sz="12" w:space="0"/>
            </w:tcBorders>
            <w:shd w:val="clear" w:color="auto" w:fill="auto"/>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统计推断、回归分析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755" w:type="dxa"/>
            <w:tcBorders>
              <w:top w:val="single" w:color="auto" w:sz="4" w:space="0"/>
              <w:left w:val="single" w:color="auto" w:sz="12" w:space="0"/>
              <w:right w:val="single" w:color="auto" w:sz="4" w:space="0"/>
            </w:tcBorders>
            <w:shd w:val="clear" w:color="auto" w:fill="auto"/>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财务分析师</w:t>
            </w:r>
          </w:p>
        </w:tc>
        <w:tc>
          <w:tcPr>
            <w:tcW w:w="1275" w:type="dxa"/>
            <w:tcBorders>
              <w:top w:val="single" w:color="auto" w:sz="4" w:space="0"/>
              <w:left w:val="single" w:color="auto" w:sz="4" w:space="0"/>
              <w:right w:val="single" w:color="auto" w:sz="4" w:space="0"/>
            </w:tcBorders>
            <w:shd w:val="clear" w:color="auto" w:fill="auto"/>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bookmarkStart w:id="27" w:name="OLE_LINK5"/>
            <w:r>
              <w:rPr>
                <w:rFonts w:hint="eastAsia" w:ascii="Times New Roman" w:hAnsi="Times New Roman" w:eastAsia="仿宋_GB2312" w:cs="Times New Roman"/>
                <w:kern w:val="2"/>
                <w:sz w:val="28"/>
                <w:szCs w:val="22"/>
                <w:lang w:val="en-US" w:eastAsia="zh-CN" w:bidi="ar-SA"/>
              </w:rPr>
              <w:t>财务数据统计与分析</w:t>
            </w:r>
            <w:bookmarkEnd w:id="27"/>
          </w:p>
        </w:tc>
        <w:tc>
          <w:tcPr>
            <w:tcW w:w="3735"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一、数据收集与整理</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数据源确定</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识别企业内部各个部门提供的与财务相关的数据来源，如销售部门的销售记录、采购部门的采购清单、生产部门的成本数据等。确定外部数据源，例如银行对账单、税务数据、行业统计数据等。数据采集</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利用会计软件、企业资源计划（ERP）系统等工具收集财务数据，确保数据的完整性和准确性。对于无法通过系统自动采集的数据，采用手动录入的方式，如一些零星费用的报销数据。数据清洗</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检查数据中的错误、重复项和缺失值。例如，检查会计凭证中的金额是否合理，是否存在金额为0或者明显错误的输入。 对缺失值进行处理，如根据历史数据进行估算或者标记出来以便进一步核实。去除重复的交易记录，避免数据冗余影响分析结果。 二、财务数据统计</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常规财务报表编制</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根据会计准则和企业内部要求，编制资产负债表、利润表和现金流量表。准确计算各项资产、负债、所有者权益、收入、成本和费用等项目的金额。 对财务报表中的数据进行汇总和分类统计，如按不同的业务部门、产品线或者地区统计营业收入、成本支出等。 专项财务数据统计</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统计特定项目的财务数据，如固定资产的折旧情况，按不同的折旧方法（直线法、双倍余额递减法等）计算每个固定资产的折旧额，并汇总出企业固定资产的总体折旧情况。统计成本数据，包括直接成本（如原材料成本）和间接成本（如制造费用、管理费用等），分析成本的构成比例，找出成本控制的关键点。三、财务数据分析 比率分析 计算各种财务比率，如偿债能力比率（流动比率 = 流动资产/流动负债、资产负债率=负债总额/资产总额），评估企业偿还债务的能力。 盈利能力比率毛利率=</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营业收入 - 营业成本</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/营业收入、净利率 = 净利润/营业收入，分析企业的盈利水平。 运营能力比率（存货周转率 = 营业成本/平均存货余额、应收账款周转率 = 营业收入/平均应收账款余额），了解企业资产的运营效率。 趋势分析 对企业的财务数据进行时间序列分析，观察各项财务指标在多个期间（如过去几年、几个季度）的变化趋势。例如，分析营业收入的增长趋势，判断企业的发展态势是增长、稳定还是衰退。对比不同产品线或业务部门的财务数据趋势，找出发展较快或者需要调整的业务领域。 成本 - 效益分析 分析成本与效益之间的关系，如在新的营销策略下，投入的营销成本与带来的销售收入增长之间的关系。评估不同项目或者投资的成本效益情况，为企业的资源分配提供决策依据，确定哪些项目值得继续投入资源，哪些项目需要调整或者停止。四、数据可视化与报告 数据可视化 利用图表工具（如柱状图、折线图、饼图等）将财务数据以直观的方式展示出来。例如，用柱状图展示不同月份的营业收入对比，用折线图呈现企业的净利润变化趋势。 制作仪表盘，将关键的财务指标集中展示，方便管理层快速了解企业的财务状况。 报告撰写 根据数据分析结果撰写财务分析报告，报告内容包括数据概况、分析方法、分析结果、结论和建议等部分。 在报告中，要清晰地阐述财务数据所反映的企业经营状况、存在的问题以及针对问题提出合理的改进建议，如降低成本的措施、提高资金周转率的方法等。</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1.</w:t>
            </w:r>
            <w:r>
              <w:rPr>
                <w:rFonts w:hint="eastAsia" w:ascii="Times New Roman" w:hAnsi="Times New Roman" w:eastAsia="仿宋_GB2312" w:cs="Times New Roman"/>
                <w:kern w:val="2"/>
                <w:sz w:val="28"/>
                <w:szCs w:val="22"/>
                <w:lang w:val="en-US" w:eastAsia="zh-CN" w:bidi="ar-SA"/>
              </w:rPr>
              <w:t>基础统计分析</w:t>
            </w:r>
            <w:r>
              <w:rPr>
                <w:rFonts w:hint="eastAsia" w:cs="Times New Roman"/>
                <w:kern w:val="2"/>
                <w:sz w:val="28"/>
                <w:szCs w:val="22"/>
                <w:lang w:val="en-US" w:eastAsia="zh-CN" w:bidi="ar-SA"/>
              </w:rPr>
              <w:t>：熟练掌握基本的统计指标计算，如均值、中位数、众数、标准差、方差等，用于描述财务数据的集中趋势和离散程度。 能够制作简单的统计报表，如利润表、资产负债表的统计汇总表，以展示财务数据的基本情况。2.财务比率分析：深入理解各种财务比率的含义和计算方法，如偿债能力比率（流动比率、速动比率、资产负债率等）、盈利能力比率（毛利率、净利率、净资产收益率等）、运营能力比率（存货周转率、应收账款周转率、总资产周转率等）。 能够运用财务比率分析对企业的财务状况和经营成果进行评价，并与同行业标准或企业历史数据进行比较分析。</w:t>
            </w:r>
          </w:p>
        </w:tc>
        <w:tc>
          <w:tcPr>
            <w:tcW w:w="1422" w:type="dxa"/>
            <w:tcBorders>
              <w:top w:val="single" w:color="auto" w:sz="4" w:space="0"/>
              <w:left w:val="single" w:color="auto" w:sz="4" w:space="0"/>
              <w:bottom w:val="single" w:color="auto" w:sz="4" w:space="0"/>
              <w:right w:val="single" w:color="auto" w:sz="12" w:space="0"/>
            </w:tcBorders>
            <w:shd w:val="clear" w:color="auto" w:fill="auto"/>
            <w:vAlign w:val="center"/>
          </w:tcPr>
          <w:p>
            <w:pPr>
              <w:autoSpaceDE w:val="0"/>
              <w:autoSpaceDN w:val="0"/>
              <w:adjustRightInd w:val="0"/>
              <w:ind w:left="0" w:leftChars="0" w:firstLine="0" w:firstLineChars="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财务管理、统计学应用</w:t>
            </w:r>
          </w:p>
        </w:tc>
      </w:tr>
    </w:tbl>
    <w:p>
      <w:pPr>
        <w:pStyle w:val="2"/>
        <w:ind w:firstLine="560"/>
      </w:pPr>
      <w:bookmarkStart w:id="28" w:name="_Toc30005"/>
      <w:bookmarkStart w:id="29" w:name="_Toc27541"/>
      <w:bookmarkStart w:id="30" w:name="_Toc502337266"/>
      <w:r>
        <w:rPr>
          <w:rFonts w:hint="eastAsia"/>
        </w:rPr>
        <w:t>五、</w:t>
      </w:r>
      <w:bookmarkStart w:id="31" w:name="OLE_LINK6"/>
      <w:r>
        <w:rPr>
          <w:rFonts w:hint="eastAsia"/>
        </w:rPr>
        <w:t>课程设计思路</w:t>
      </w:r>
      <w:bookmarkEnd w:id="28"/>
      <w:bookmarkEnd w:id="29"/>
      <w:bookmarkEnd w:id="31"/>
    </w:p>
    <w:p>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640" w:lineRule="exact"/>
        <w:ind w:firstLine="560" w:firstLineChars="200"/>
        <w:textAlignment w:val="auto"/>
        <w:rPr>
          <w:rFonts w:hint="eastAsia" w:cs="Times New Roman"/>
          <w:kern w:val="2"/>
          <w:sz w:val="28"/>
          <w:szCs w:val="22"/>
          <w:lang w:val="en-US" w:eastAsia="zh-CN" w:bidi="ar-SA"/>
        </w:rPr>
      </w:pPr>
      <w:r>
        <w:rPr>
          <w:sz w:val="28"/>
          <w:szCs w:val="24"/>
        </w:rPr>
        <w:t>根据工作岗位需求，本课程应使学生掌握统计学的基本概念、方法与应用。通过模块化教学设计，培养学生数据分析的能力，让其熟练掌握数据处理与分析的思路、方法与技巧，具备胜任岗位工作的专业能力。</w:t>
      </w:r>
      <w:r>
        <w:rPr>
          <w:rFonts w:hint="eastAsia"/>
          <w:sz w:val="28"/>
          <w:szCs w:val="24"/>
          <w:lang w:val="en-US" w:eastAsia="zh-CN"/>
        </w:rPr>
        <w:t>让学生形成</w:t>
      </w:r>
      <w:r>
        <w:rPr>
          <w:rFonts w:hint="eastAsia" w:ascii="仿宋_GB2312" w:hAnsi="仿宋_GB2312" w:cs="仿宋_GB2312"/>
          <w:sz w:val="32"/>
          <w:szCs w:val="32"/>
          <w:lang w:eastAsia="zh-CN"/>
        </w:rPr>
        <w:t>“</w:t>
      </w:r>
      <w:r>
        <w:rPr>
          <w:rFonts w:hint="eastAsia" w:ascii="仿宋_GB2312" w:hAnsi="仿宋_GB2312" w:eastAsia="仿宋_GB2312" w:cs="仿宋_GB2312"/>
          <w:sz w:val="32"/>
          <w:szCs w:val="32"/>
        </w:rPr>
        <w:t>成本聚类分析→预算编制</w:t>
      </w:r>
      <w:r>
        <w:rPr>
          <w:rFonts w:hint="eastAsia" w:ascii="仿宋_GB2312" w:hAnsi="仿宋_GB2312" w:cs="仿宋_GB2312"/>
          <w:sz w:val="32"/>
          <w:szCs w:val="32"/>
          <w:lang w:eastAsia="zh-CN"/>
        </w:rPr>
        <w:t>”</w:t>
      </w:r>
      <w:r>
        <w:rPr>
          <w:rFonts w:hint="eastAsia" w:ascii="仿宋_GB2312" w:hAnsi="仿宋_GB2312" w:cs="仿宋_GB2312"/>
          <w:sz w:val="32"/>
          <w:szCs w:val="32"/>
          <w:lang w:val="en-US" w:eastAsia="zh-CN"/>
        </w:rPr>
        <w:t>,</w:t>
      </w:r>
      <w:r>
        <w:rPr>
          <w:rFonts w:hint="eastAsia" w:ascii="仿宋_GB2312" w:hAnsi="仿宋_GB2312" w:eastAsia="仿宋_GB2312" w:cs="仿宋_GB2312"/>
          <w:sz w:val="32"/>
          <w:szCs w:val="32"/>
        </w:rPr>
        <w:t>“回归模型→业绩评价”的显性衔接路径，</w:t>
      </w:r>
      <w:r>
        <w:rPr>
          <w:rFonts w:hint="eastAsia" w:ascii="仿宋_GB2312" w:hAnsi="仿宋_GB2312" w:cs="仿宋_GB2312"/>
          <w:sz w:val="32"/>
          <w:szCs w:val="32"/>
          <w:lang w:val="en-US" w:eastAsia="zh-CN"/>
        </w:rPr>
        <w:t>完成</w:t>
      </w:r>
      <w:bookmarkStart w:id="83" w:name="_GoBack"/>
      <w:bookmarkEnd w:id="83"/>
      <w:r>
        <w:rPr>
          <w:rFonts w:hint="eastAsia" w:ascii="仿宋_GB2312" w:hAnsi="仿宋_GB2312" w:eastAsia="仿宋_GB2312" w:cs="仿宋_GB2312"/>
          <w:sz w:val="32"/>
          <w:szCs w:val="32"/>
        </w:rPr>
        <w:t>“统计基础-管理决策”能力递进链。</w:t>
      </w:r>
    </w:p>
    <w:p>
      <w:pPr>
        <w:numPr>
          <w:ilvl w:val="0"/>
          <w:numId w:val="0"/>
        </w:numPr>
        <w:ind w:firstLine="560" w:firstLineChars="20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（一）</w:t>
      </w:r>
      <w:bookmarkStart w:id="32" w:name="OLE_LINK7"/>
      <w:r>
        <w:rPr>
          <w:rFonts w:hint="eastAsia" w:ascii="Times New Roman" w:hAnsi="Times New Roman" w:eastAsia="仿宋_GB2312" w:cs="Times New Roman"/>
          <w:kern w:val="2"/>
          <w:sz w:val="28"/>
          <w:szCs w:val="22"/>
          <w:lang w:val="en-US" w:eastAsia="zh-CN" w:bidi="ar-SA"/>
        </w:rPr>
        <w:t>教学内容设计</w:t>
      </w:r>
      <w:bookmarkEnd w:id="32"/>
    </w:p>
    <w:p>
      <w:pPr>
        <w:numPr>
          <w:ilvl w:val="0"/>
          <w:numId w:val="0"/>
        </w:numPr>
        <w:ind w:firstLine="560" w:firstLineChars="20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 xml:space="preserve">（1）理论知识板块 ：包括总体、样本、变量、数据类型（定量数据、定性数据）等。这部分内容将通过实例进行讲解，如统计一个班级学生的身高（定量数据）和性别（定性数据），让学生理解总体是全班学生，样本可以是抽取的部分学生等概念。数据收集方法，详细介绍普查、抽样调查、重点调查等方法。对比不同方法的优缺点，如普查能获取全面信息但成本高，抽样调查相对成本低但存在抽样误差。通过实际案例，如全国人口普查与市场调查公司对某种产品的抽样调查，让学生掌握如何选择合适的数据收集方法。数据整理与展示，教授学生如何对收集到的数据进行分组、编制频数分布表、绘制统计图（柱状图、折线图、饼图等）。让学生自己动手对一组数据（如某企业各部门的销售额数据）进行整理和展示，提高他们的实际操作能力。 数据特征描述，包括集中趋势（均值、中位数、众数）和离散程度（方差、标准差、极差）的计算与意义。通过计算班级学生成绩的均值、中位数等，让学生理解这些统计量的含义以及它们在描述数据特征方面的作用。概率基础，介绍概率的定义、古典概型、条件概率等。通过抛硬币、掷骰子等简单实验，让学生直观地理解概率的概念，并学会计算简单事件的概率。 </w:t>
      </w:r>
    </w:p>
    <w:p>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640" w:lineRule="exact"/>
        <w:ind w:firstLine="560" w:firstLineChars="200"/>
        <w:textAlignment w:val="auto"/>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（2）实践操作板块：结合统计软件Excel进行数据处理和分析。教授学生如何使用Excel进行数据录入、排序、筛选，以及如何计算统计量和绘制统计图。</w:t>
      </w:r>
      <w:r>
        <w:rPr>
          <w:rFonts w:hint="eastAsia" w:ascii="仿宋_GB2312" w:hAnsi="仿宋_GB2312" w:eastAsia="仿宋_GB2312" w:cs="仿宋_GB2312"/>
          <w:sz w:val="32"/>
          <w:szCs w:val="32"/>
        </w:rPr>
        <w:t>与省级财税服务平台共建实训项目，将“智慧税费申报”数据作为统计样本源。</w:t>
      </w:r>
      <w:r>
        <w:rPr>
          <w:rFonts w:hint="eastAsia" w:cs="Times New Roman"/>
          <w:kern w:val="2"/>
          <w:sz w:val="28"/>
          <w:szCs w:val="22"/>
          <w:lang w:val="en-US" w:eastAsia="zh-CN" w:bidi="ar-SA"/>
        </w:rPr>
        <w:t>让学生使用Excel对实际数据进行分析。案例分析，选取实际的统计案例，如市场调研公司对消费者偏好的调查、企业对生产质量的统计控制等。让学生分组进行案例分析，从数据收集、整理到分析，最后得出结论并提出建议。基</w:t>
      </w:r>
      <w:r>
        <w:rPr>
          <w:rFonts w:hint="eastAsia" w:ascii="Times New Roman" w:hAnsi="Times New Roman" w:eastAsia="仿宋_GB2312" w:cs="Times New Roman"/>
          <w:kern w:val="2"/>
          <w:sz w:val="28"/>
          <w:szCs w:val="22"/>
          <w:lang w:val="en-US" w:eastAsia="zh-CN" w:bidi="ar-SA"/>
        </w:rPr>
        <w:t>础知识模块</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会计原理涵盖会计基本概念、会计等式、复式记账法等传统会计基础知识。大数据基础包括数据结构、数据存储、数据挖掘的基本概念，以及大数据技术在企业中的应用场景</w:t>
      </w:r>
      <w:r>
        <w:rPr>
          <w:rFonts w:hint="eastAsia" w:cs="Times New Roman"/>
          <w:kern w:val="2"/>
          <w:sz w:val="28"/>
          <w:szCs w:val="22"/>
          <w:lang w:val="en-US" w:eastAsia="zh-CN" w:bidi="ar-SA"/>
        </w:rPr>
        <w:t>以及</w:t>
      </w:r>
      <w:r>
        <w:rPr>
          <w:rFonts w:hint="eastAsia" w:ascii="仿宋_GB2312" w:hAnsi="仿宋_GB2312" w:eastAsia="仿宋_GB2312" w:cs="仿宋_GB2312"/>
          <w:sz w:val="32"/>
          <w:szCs w:val="32"/>
        </w:rPr>
        <w:t>Python财务数据清洗</w:t>
      </w:r>
      <w:r>
        <w:rPr>
          <w:rFonts w:hint="eastAsia" w:ascii="仿宋_GB2312" w:hAnsi="仿宋_GB2312" w:cs="仿宋_GB2312"/>
          <w:sz w:val="32"/>
          <w:szCs w:val="32"/>
          <w:lang w:val="en-US" w:eastAsia="zh-CN"/>
        </w:rPr>
        <w:t>和</w:t>
      </w:r>
      <w:r>
        <w:rPr>
          <w:rFonts w:hint="eastAsia" w:ascii="仿宋_GB2312" w:hAnsi="仿宋_GB2312" w:eastAsia="仿宋_GB2312" w:cs="仿宋_GB2312"/>
          <w:sz w:val="32"/>
          <w:szCs w:val="32"/>
        </w:rPr>
        <w:t>API接口数据采集</w:t>
      </w:r>
      <w:r>
        <w:rPr>
          <w:rFonts w:hint="eastAsia" w:ascii="仿宋_GB2312" w:hAnsi="仿宋_GB2312" w:cs="仿宋_GB2312"/>
          <w:sz w:val="32"/>
          <w:szCs w:val="32"/>
          <w:lang w:eastAsia="zh-CN"/>
        </w:rPr>
        <w:t>。</w:t>
      </w:r>
    </w:p>
    <w:p>
      <w:pPr>
        <w:numPr>
          <w:ilvl w:val="0"/>
          <w:numId w:val="0"/>
        </w:numPr>
        <w:ind w:firstLine="560" w:firstLineChars="20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（二）</w:t>
      </w:r>
      <w:bookmarkStart w:id="33" w:name="OLE_LINK8"/>
      <w:r>
        <w:rPr>
          <w:rFonts w:hint="eastAsia" w:ascii="Times New Roman" w:hAnsi="Times New Roman" w:eastAsia="仿宋_GB2312" w:cs="Times New Roman"/>
          <w:kern w:val="2"/>
          <w:sz w:val="28"/>
          <w:szCs w:val="22"/>
          <w:lang w:val="en-US" w:eastAsia="zh-CN" w:bidi="ar-SA"/>
        </w:rPr>
        <w:t>教学模式设计</w:t>
      </w:r>
      <w:bookmarkEnd w:id="33"/>
    </w:p>
    <w:p>
      <w:pPr>
        <w:numPr>
          <w:ilvl w:val="0"/>
          <w:numId w:val="0"/>
        </w:numPr>
        <w:ind w:firstLine="560" w:firstLineChars="20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（1）</w:t>
      </w:r>
      <w:r>
        <w:rPr>
          <w:rFonts w:hint="eastAsia" w:ascii="Times New Roman" w:hAnsi="Times New Roman" w:eastAsia="仿宋_GB2312" w:cs="Times New Roman"/>
          <w:kern w:val="2"/>
          <w:sz w:val="28"/>
          <w:szCs w:val="22"/>
          <w:lang w:val="en-US" w:eastAsia="zh-CN" w:bidi="ar-SA"/>
        </w:rPr>
        <w:t>线下教学</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课堂讲授</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教师在课堂上对重点、难点知识进行详细讲解，解答学生在线上学习过程中遇到的问题。课堂互动</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组织小组讨论、课堂问答等活动，提高学生的参与度。例如，将学生分成小组，讨论不同数据展示方法的适用场景，然后每个小组派代表进行发言。实践操作指导</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在实验室或教室中，对学生的软件操作和案例分析进行现场指导，及时纠正学生的错误操作。</w:t>
      </w:r>
    </w:p>
    <w:p>
      <w:pPr>
        <w:numPr>
          <w:ilvl w:val="0"/>
          <w:numId w:val="0"/>
        </w:numPr>
        <w:ind w:firstLine="560" w:firstLineChars="20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（2）</w:t>
      </w:r>
      <w:r>
        <w:rPr>
          <w:rFonts w:hint="eastAsia" w:ascii="Times New Roman" w:hAnsi="Times New Roman" w:eastAsia="仿宋_GB2312" w:cs="Times New Roman"/>
          <w:kern w:val="2"/>
          <w:sz w:val="28"/>
          <w:szCs w:val="22"/>
          <w:lang w:val="en-US" w:eastAsia="zh-CN" w:bidi="ar-SA"/>
        </w:rPr>
        <w:t>项目驱动教学</w:t>
      </w:r>
      <w:r>
        <w:rPr>
          <w:rFonts w:hint="eastAsia" w:cs="Times New Roman"/>
          <w:kern w:val="2"/>
          <w:sz w:val="28"/>
          <w:szCs w:val="22"/>
          <w:lang w:val="en-US" w:eastAsia="zh-CN" w:bidi="ar-SA"/>
        </w:rPr>
        <w:t>：</w:t>
      </w:r>
      <w:r>
        <w:rPr>
          <w:rFonts w:hint="eastAsia" w:ascii="Times New Roman" w:hAnsi="Times New Roman" w:eastAsia="仿宋_GB2312" w:cs="Times New Roman"/>
          <w:kern w:val="2"/>
          <w:sz w:val="28"/>
          <w:szCs w:val="22"/>
          <w:lang w:val="en-US" w:eastAsia="zh-CN" w:bidi="ar-SA"/>
        </w:rPr>
        <w:t>在课程开始时，布置一个综合性的统计项目，</w:t>
      </w:r>
      <w:r>
        <w:rPr>
          <w:rFonts w:hint="eastAsia" w:ascii="仿宋_GB2312" w:hAnsi="仿宋_GB2312" w:eastAsia="仿宋_GB2312" w:cs="仿宋_GB2312"/>
          <w:sz w:val="32"/>
          <w:szCs w:val="32"/>
        </w:rPr>
        <w:t>引入财务共享服务中心仿真平台，要求学生从用友/Uipath等系统直接提取多维度业财数据，完成“采购-付款”流程统计分析</w:t>
      </w:r>
      <w:r>
        <w:rPr>
          <w:rFonts w:hint="eastAsia" w:ascii="仿宋_GB2312" w:hAnsi="仿宋_GB2312" w:cs="仿宋_GB2312"/>
          <w:sz w:val="32"/>
          <w:szCs w:val="32"/>
          <w:lang w:eastAsia="zh-CN"/>
        </w:rPr>
        <w:t>。</w:t>
      </w:r>
      <w:r>
        <w:rPr>
          <w:rFonts w:hint="eastAsia" w:ascii="Times New Roman" w:hAnsi="Times New Roman" w:eastAsia="仿宋_GB2312" w:cs="Times New Roman"/>
          <w:kern w:val="2"/>
          <w:sz w:val="28"/>
          <w:szCs w:val="22"/>
          <w:lang w:val="en-US" w:eastAsia="zh-CN" w:bidi="ar-SA"/>
        </w:rPr>
        <w:t xml:space="preserve">学生以小组为单位，按照项目要求，逐步完成数据收集、整理、分析等各个环节。在项目进行过程中，定期检查小组的进展情况，给予指导和建议。项目结束后，每个小组进行成果汇报，教师根据项目成果和学生在项目中的表现进行评价。 </w:t>
      </w:r>
    </w:p>
    <w:p>
      <w:pPr>
        <w:numPr>
          <w:ilvl w:val="0"/>
          <w:numId w:val="0"/>
        </w:numPr>
        <w:ind w:firstLine="560" w:firstLineChars="20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（三）</w:t>
      </w:r>
      <w:bookmarkStart w:id="34" w:name="OLE_LINK9"/>
      <w:r>
        <w:rPr>
          <w:rFonts w:hint="eastAsia" w:ascii="Times New Roman" w:hAnsi="Times New Roman" w:eastAsia="仿宋_GB2312" w:cs="Times New Roman"/>
          <w:kern w:val="2"/>
          <w:sz w:val="28"/>
          <w:szCs w:val="22"/>
          <w:lang w:val="en-US" w:eastAsia="zh-CN" w:bidi="ar-SA"/>
        </w:rPr>
        <w:t>教学方法设计</w:t>
      </w:r>
      <w:bookmarkEnd w:id="34"/>
      <w:r>
        <w:rPr>
          <w:rFonts w:hint="eastAsia" w:ascii="Times New Roman" w:hAnsi="Times New Roman" w:eastAsia="仿宋_GB2312" w:cs="Times New Roman"/>
          <w:kern w:val="2"/>
          <w:sz w:val="28"/>
          <w:szCs w:val="22"/>
          <w:lang w:val="en-US" w:eastAsia="zh-CN" w:bidi="ar-SA"/>
        </w:rPr>
        <w:t xml:space="preserve"> </w:t>
      </w:r>
    </w:p>
    <w:p>
      <w:pPr>
        <w:numPr>
          <w:ilvl w:val="0"/>
          <w:numId w:val="0"/>
        </w:numPr>
        <w:ind w:firstLine="560" w:firstLineChars="200"/>
        <w:rPr>
          <w:rFonts w:hint="eastAsia" w:cs="Times New Roman"/>
          <w:kern w:val="2"/>
          <w:sz w:val="28"/>
          <w:szCs w:val="22"/>
          <w:lang w:val="en-US" w:eastAsia="zh-CN" w:bidi="ar-SA"/>
        </w:rPr>
      </w:pPr>
      <w:r>
        <w:rPr>
          <w:rFonts w:hint="eastAsia" w:cs="Times New Roman"/>
          <w:kern w:val="2"/>
          <w:sz w:val="28"/>
          <w:szCs w:val="22"/>
          <w:lang w:val="en-US" w:eastAsia="zh-CN" w:bidi="ar-SA"/>
        </w:rPr>
        <w:t>（1）讲授法：对于统计学的基本概念、原理和方法等基础知识，采用讲授法进行系统讲解。教师通过清晰的语言表达、准确的逻辑推导，将知识传授给学生。例如，在讲解概率的定义和计算方法时，教师通过板书和举例，详细地阐述概念和计算步骤。</w:t>
      </w:r>
    </w:p>
    <w:p>
      <w:pPr>
        <w:numPr>
          <w:ilvl w:val="0"/>
          <w:numId w:val="0"/>
        </w:numPr>
        <w:ind w:firstLine="560" w:firstLineChars="20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2）案例教学法：在教学过程中，大量引入实际案例，通过对案例的分析，让学生将所学的理论知识应用到实际问题中。如在讲解数据收集方法时，以市场调查公司对某产品的市场份额调查为例，分析在这个案例中采用了哪种数据收集方法，为什么选择这种方法，以及这种方法存在哪些优缺点等。</w:t>
      </w:r>
      <w:r>
        <w:rPr>
          <w:rFonts w:hint="eastAsia" w:ascii="Times New Roman" w:hAnsi="Times New Roman" w:eastAsia="仿宋_GB2312" w:cs="Times New Roman"/>
          <w:kern w:val="2"/>
          <w:sz w:val="28"/>
          <w:szCs w:val="22"/>
          <w:lang w:val="en-US" w:eastAsia="zh-CN" w:bidi="ar-SA"/>
        </w:rPr>
        <w:t xml:space="preserve"> </w:t>
      </w:r>
    </w:p>
    <w:p>
      <w:pPr>
        <w:numPr>
          <w:ilvl w:val="0"/>
          <w:numId w:val="0"/>
        </w:numPr>
        <w:ind w:firstLine="560" w:firstLineChars="200"/>
        <w:rPr>
          <w:rFonts w:hint="eastAsia" w:cs="Times New Roman"/>
          <w:kern w:val="2"/>
          <w:sz w:val="28"/>
          <w:szCs w:val="22"/>
          <w:lang w:val="en-US" w:eastAsia="zh-CN" w:bidi="ar-SA"/>
        </w:rPr>
      </w:pPr>
      <w:r>
        <w:rPr>
          <w:rFonts w:hint="eastAsia" w:cs="Times New Roman"/>
          <w:kern w:val="2"/>
          <w:sz w:val="28"/>
          <w:szCs w:val="22"/>
          <w:lang w:val="en-US" w:eastAsia="zh-CN" w:bidi="ar-SA"/>
        </w:rPr>
        <w:t>（3）小组合作学习法：组织学生进行小组合作学习。在小组合作学习中，学生可以互相交流、互相学习，共同完成任务。例如，在项目驱动教学中，学生分组完成统计项目，每个小组成员分工合作，负责数据收集、整理、分析等不同环节，通过小组合作提高学生的团队协作能独立解决问题的能力。</w:t>
      </w:r>
    </w:p>
    <w:p>
      <w:pPr>
        <w:numPr>
          <w:ilvl w:val="0"/>
          <w:numId w:val="0"/>
        </w:numPr>
        <w:ind w:firstLine="560" w:firstLineChars="200"/>
        <w:rPr>
          <w:rFonts w:hint="eastAsia" w:cs="Times New Roman"/>
          <w:kern w:val="2"/>
          <w:sz w:val="28"/>
          <w:szCs w:val="22"/>
          <w:lang w:val="en-US" w:eastAsia="zh-CN" w:bidi="ar-SA"/>
        </w:rPr>
      </w:pPr>
      <w:r>
        <w:rPr>
          <w:rFonts w:hint="eastAsia" w:cs="Times New Roman"/>
          <w:kern w:val="2"/>
          <w:sz w:val="28"/>
          <w:szCs w:val="22"/>
          <w:lang w:val="en-US" w:eastAsia="zh-CN" w:bidi="ar-SA"/>
        </w:rPr>
        <w:t>（4）问题导向教学法：以问题为导向，引导学生思考和探索。例如，在讲解数据特征描述时，教师提出问题“如何判断一组数据的波动情况”，然后引导学生思考可以用哪些统计量来描述数据的离散程度，进而引出方差、标准差等概念。</w:t>
      </w:r>
    </w:p>
    <w:p>
      <w:pPr>
        <w:numPr>
          <w:ilvl w:val="0"/>
          <w:numId w:val="0"/>
        </w:numPr>
        <w:ind w:firstLine="560" w:firstLineChars="20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（四）</w:t>
      </w:r>
      <w:bookmarkStart w:id="35" w:name="OLE_LINK10"/>
      <w:r>
        <w:rPr>
          <w:rFonts w:hint="eastAsia" w:ascii="Times New Roman" w:hAnsi="Times New Roman" w:eastAsia="仿宋_GB2312" w:cs="Times New Roman"/>
          <w:kern w:val="2"/>
          <w:sz w:val="28"/>
          <w:szCs w:val="22"/>
          <w:lang w:val="en-US" w:eastAsia="zh-CN" w:bidi="ar-SA"/>
        </w:rPr>
        <w:t xml:space="preserve">教学过程设计 </w:t>
      </w:r>
      <w:bookmarkEnd w:id="35"/>
    </w:p>
    <w:p>
      <w:pPr>
        <w:numPr>
          <w:ilvl w:val="0"/>
          <w:numId w:val="0"/>
        </w:numPr>
        <w:ind w:firstLine="560" w:firstLineChars="200"/>
        <w:rPr>
          <w:rFonts w:hint="eastAsia" w:cs="Times New Roman"/>
          <w:kern w:val="2"/>
          <w:sz w:val="28"/>
          <w:szCs w:val="22"/>
          <w:lang w:val="en-US" w:eastAsia="zh-CN" w:bidi="ar-SA"/>
        </w:rPr>
      </w:pPr>
      <w:r>
        <w:rPr>
          <w:rFonts w:hint="eastAsia" w:cs="Times New Roman"/>
          <w:kern w:val="2"/>
          <w:sz w:val="28"/>
          <w:szCs w:val="22"/>
          <w:lang w:val="en-US" w:eastAsia="zh-CN" w:bidi="ar-SA"/>
        </w:rPr>
        <w:t xml:space="preserve">（1）课程导入（第1周）：介绍课程的性质、目标、教学内容和考核方式等。 通过一些有趣的统计现象或案例，如统计学家预测选举结果的成功案例，引起学生对统计课程的兴趣。 </w:t>
      </w:r>
    </w:p>
    <w:p>
      <w:pPr>
        <w:numPr>
          <w:ilvl w:val="0"/>
          <w:numId w:val="0"/>
        </w:numPr>
        <w:ind w:firstLine="560" w:firstLineChars="200"/>
        <w:rPr>
          <w:rFonts w:hint="eastAsia" w:cs="Times New Roman"/>
          <w:kern w:val="2"/>
          <w:sz w:val="28"/>
          <w:szCs w:val="22"/>
          <w:lang w:val="en-US" w:eastAsia="zh-CN" w:bidi="ar-SA"/>
        </w:rPr>
      </w:pPr>
      <w:r>
        <w:rPr>
          <w:rFonts w:hint="eastAsia" w:cs="Times New Roman"/>
          <w:kern w:val="2"/>
          <w:sz w:val="28"/>
          <w:szCs w:val="22"/>
          <w:lang w:val="en-US" w:eastAsia="zh-CN" w:bidi="ar-SA"/>
        </w:rPr>
        <w:t xml:space="preserve">（2）理论知识教学（第2 -8周）：按照教学内容设计中的理论知识板块顺序，逐步进行教学。每节课开始时，回顾上节课的重点知识，然后引入本节课的内容。在讲解过程中，结合实例和图表，使抽象的理论知识形象化。每章结束后，进行课堂小结，总结本章的重点知识和难点知识。 </w:t>
      </w:r>
    </w:p>
    <w:p>
      <w:pPr>
        <w:numPr>
          <w:ilvl w:val="0"/>
          <w:numId w:val="0"/>
        </w:numPr>
        <w:ind w:firstLine="560" w:firstLineChars="200"/>
        <w:rPr>
          <w:rFonts w:hint="eastAsia" w:cs="Times New Roman"/>
          <w:kern w:val="2"/>
          <w:sz w:val="28"/>
          <w:szCs w:val="22"/>
          <w:lang w:val="en-US" w:eastAsia="zh-CN" w:bidi="ar-SA"/>
        </w:rPr>
      </w:pPr>
      <w:r>
        <w:rPr>
          <w:rFonts w:hint="eastAsia" w:cs="Times New Roman"/>
          <w:kern w:val="2"/>
          <w:sz w:val="28"/>
          <w:szCs w:val="22"/>
          <w:lang w:val="en-US" w:eastAsia="zh-CN" w:bidi="ar-SA"/>
        </w:rPr>
        <w:t>（3）实践操作教学（第9- 12周）：进行软件应用教学，先讲解Excel等统计软件的基本操作功能，然后让学生进行实际操作练习。 安排案例分析任务，让学生分组进行案例分析。教师在学生分析过程中进行巡回指导，解答学生的疑问。 组织学生进行项目汇报，每个小组展示自己的项目成果，其他小组可以进行提问和评价。</w:t>
      </w:r>
    </w:p>
    <w:p>
      <w:pPr>
        <w:numPr>
          <w:ilvl w:val="0"/>
          <w:numId w:val="0"/>
        </w:numPr>
        <w:ind w:firstLine="560" w:firstLineChars="20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 xml:space="preserve"> （4）复习与考核（第13 -14周）：带领学生进行全面复习，梳理课程的重点知识和难点知识。 进行课程考核，考核方式包括平时成绩（线上学习情况、课堂表现、作业完成情况等）和期末考试（理论知识和实践操作的综合考查）。</w:t>
      </w:r>
      <w:r>
        <w:rPr>
          <w:rFonts w:hint="eastAsia" w:ascii="Times New Roman" w:hAnsi="Times New Roman" w:eastAsia="仿宋_GB2312" w:cs="Times New Roman"/>
          <w:kern w:val="2"/>
          <w:sz w:val="28"/>
          <w:szCs w:val="22"/>
          <w:lang w:val="en-US" w:eastAsia="zh-CN" w:bidi="ar-SA"/>
        </w:rPr>
        <w:t xml:space="preserve"> </w:t>
      </w:r>
    </w:p>
    <w:p>
      <w:pPr>
        <w:numPr>
          <w:ilvl w:val="0"/>
          <w:numId w:val="0"/>
        </w:numPr>
        <w:ind w:firstLine="560" w:firstLineChars="20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（五）</w:t>
      </w:r>
      <w:bookmarkStart w:id="36" w:name="OLE_LINK11"/>
      <w:r>
        <w:rPr>
          <w:rFonts w:hint="eastAsia" w:ascii="Times New Roman" w:hAnsi="Times New Roman" w:eastAsia="仿宋_GB2312" w:cs="Times New Roman"/>
          <w:kern w:val="2"/>
          <w:sz w:val="28"/>
          <w:szCs w:val="22"/>
          <w:lang w:val="en-US" w:eastAsia="zh-CN" w:bidi="ar-SA"/>
        </w:rPr>
        <w:t>课程思政设计</w:t>
      </w:r>
      <w:bookmarkEnd w:id="36"/>
      <w:r>
        <w:rPr>
          <w:rFonts w:hint="eastAsia" w:ascii="Times New Roman" w:hAnsi="Times New Roman" w:eastAsia="仿宋_GB2312" w:cs="Times New Roman"/>
          <w:kern w:val="2"/>
          <w:sz w:val="28"/>
          <w:szCs w:val="22"/>
          <w:lang w:val="en-US" w:eastAsia="zh-CN" w:bidi="ar-SA"/>
        </w:rPr>
        <w:t xml:space="preserve"> </w:t>
      </w:r>
    </w:p>
    <w:p>
      <w:pPr>
        <w:numPr>
          <w:ilvl w:val="0"/>
          <w:numId w:val="0"/>
        </w:numPr>
        <w:ind w:firstLine="560" w:firstLineChars="200"/>
        <w:rPr>
          <w:rFonts w:hint="eastAsia" w:cs="Times New Roman"/>
          <w:kern w:val="2"/>
          <w:sz w:val="28"/>
          <w:szCs w:val="22"/>
          <w:lang w:val="en-US" w:eastAsia="zh-CN" w:bidi="ar-SA"/>
        </w:rPr>
      </w:pPr>
      <w:r>
        <w:rPr>
          <w:rFonts w:hint="eastAsia" w:cs="Times New Roman"/>
          <w:kern w:val="2"/>
          <w:sz w:val="28"/>
          <w:szCs w:val="22"/>
          <w:lang w:val="en-US" w:eastAsia="zh-CN" w:bidi="ar-SA"/>
        </w:rPr>
        <w:t xml:space="preserve">（1）培养科学精神：在教学过程中，强调统计学的科学性和严谨性。通过讲解统计学家们严谨的研究态度和科学的研究方法，如在概率研究中的历史发展过程，培养学生尊重科学、实事求是的科学精神。 </w:t>
      </w:r>
    </w:p>
    <w:p>
      <w:pPr>
        <w:numPr>
          <w:ilvl w:val="0"/>
          <w:numId w:val="0"/>
        </w:numPr>
        <w:ind w:firstLine="560" w:firstLineChars="200"/>
        <w:rPr>
          <w:rFonts w:hint="eastAsia" w:cs="Times New Roman"/>
          <w:kern w:val="2"/>
          <w:sz w:val="28"/>
          <w:szCs w:val="22"/>
          <w:lang w:val="en-US" w:eastAsia="zh-CN" w:bidi="ar-SA"/>
        </w:rPr>
      </w:pPr>
      <w:r>
        <w:rPr>
          <w:rFonts w:hint="eastAsia" w:cs="Times New Roman"/>
          <w:kern w:val="2"/>
          <w:sz w:val="28"/>
          <w:szCs w:val="22"/>
          <w:lang w:val="en-US" w:eastAsia="zh-CN" w:bidi="ar-SA"/>
        </w:rPr>
        <w:t xml:space="preserve">（2）数据道德与伦理教育：在数据收集、整理和分析环节，教育学生遵守数据道德和伦理规范。例如，在进行数据收集时，要确保数据来源合法，保护被调查者的隐私。在案例分析中，引导学生思考数据使用的合法性和道德性问题。 </w:t>
      </w:r>
    </w:p>
    <w:p>
      <w:pPr>
        <w:numPr>
          <w:ilvl w:val="0"/>
          <w:numId w:val="0"/>
        </w:numPr>
        <w:ind w:firstLine="560" w:firstLineChars="200"/>
        <w:rPr>
          <w:rFonts w:hint="eastAsia" w:cs="Times New Roman"/>
          <w:kern w:val="2"/>
          <w:sz w:val="28"/>
          <w:szCs w:val="22"/>
          <w:lang w:val="en-US" w:eastAsia="zh-CN" w:bidi="ar-SA"/>
        </w:rPr>
      </w:pPr>
      <w:r>
        <w:rPr>
          <w:rFonts w:hint="eastAsia" w:cs="Times New Roman"/>
          <w:kern w:val="2"/>
          <w:sz w:val="28"/>
          <w:szCs w:val="22"/>
          <w:lang w:val="en-US" w:eastAsia="zh-CN" w:bidi="ar-SA"/>
        </w:rPr>
        <w:t xml:space="preserve">（3）职业素养培养：结合大数据与会计专业的特点，强调统计知识在会计工作中的重要性。培养学生的职业责任感，如在进行企业财务数据统计分析时，要准确、及时地提供数据，为企业决策提供可靠依据。 </w:t>
      </w:r>
    </w:p>
    <w:p>
      <w:pPr>
        <w:numPr>
          <w:ilvl w:val="0"/>
          <w:numId w:val="0"/>
        </w:numPr>
        <w:spacing w:line="240" w:lineRule="auto"/>
        <w:ind w:firstLine="560" w:firstLineChars="20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4）团队合作与社会责任意识：在小组合作学习和项目驱动教学中，培养学生的团队合作精神。同时，引导学生认识到统计工作对社会发展的重要意义，如国家通过统计数据制定宏观经济政策等，从而增强学生的社会责任意识。</w:t>
      </w:r>
    </w:p>
    <w:bookmarkEnd w:id="30"/>
    <w:p>
      <w:pPr>
        <w:pStyle w:val="2"/>
        <w:ind w:firstLine="0" w:firstLineChars="0"/>
      </w:pPr>
      <w:bookmarkStart w:id="37" w:name="_Toc11466"/>
      <w:bookmarkStart w:id="38" w:name="_Toc8844"/>
      <w:r>
        <w:rPr>
          <w:rFonts w:hint="eastAsia"/>
        </w:rPr>
        <w:t>六、课程结构与内容</w:t>
      </w:r>
      <w:bookmarkEnd w:id="37"/>
      <w:bookmarkEnd w:id="38"/>
      <w:bookmarkStart w:id="39" w:name="_Toc7467"/>
      <w:bookmarkStart w:id="40" w:name="_Toc19213"/>
    </w:p>
    <w:p>
      <w:pPr>
        <w:ind w:firstLine="480"/>
        <w:jc w:val="center"/>
        <w:rPr>
          <w:rFonts w:ascii="仿宋_GB2312" w:hAnsi="仿宋_GB2312" w:cs="仿宋_GB2312"/>
          <w:b/>
          <w:bCs/>
          <w:sz w:val="24"/>
          <w:szCs w:val="21"/>
        </w:rPr>
      </w:pPr>
      <w:r>
        <w:rPr>
          <w:rFonts w:hint="eastAsia" w:ascii="仿宋_GB2312" w:hAnsi="仿宋_GB2312" w:cs="仿宋_GB2312"/>
          <w:b/>
          <w:bCs/>
          <w:sz w:val="24"/>
          <w:szCs w:val="21"/>
        </w:rPr>
        <w:t>表3. 课程设计方案</w:t>
      </w:r>
      <w:bookmarkEnd w:id="39"/>
      <w:bookmarkEnd w:id="40"/>
    </w:p>
    <w:tbl>
      <w:tblPr>
        <w:tblStyle w:val="15"/>
        <w:tblW w:w="894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75"/>
        <w:gridCol w:w="1042"/>
        <w:gridCol w:w="750"/>
        <w:gridCol w:w="2160"/>
        <w:gridCol w:w="2490"/>
        <w:gridCol w:w="1564"/>
        <w:gridCol w:w="56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tcBorders>
              <w:tl2br w:val="nil"/>
              <w:tr2bl w:val="nil"/>
            </w:tcBorders>
            <w:vAlign w:val="center"/>
          </w:tcPr>
          <w:p>
            <w:pPr>
              <w:ind w:firstLine="0" w:firstLineChars="0"/>
              <w:jc w:val="center"/>
              <w:rPr>
                <w:b/>
                <w:bCs/>
                <w:sz w:val="24"/>
                <w:szCs w:val="24"/>
              </w:rPr>
            </w:pPr>
            <w:r>
              <w:rPr>
                <w:rFonts w:hint="eastAsia"/>
                <w:b/>
                <w:bCs/>
                <w:sz w:val="24"/>
                <w:szCs w:val="24"/>
              </w:rPr>
              <w:t>序号</w:t>
            </w:r>
          </w:p>
        </w:tc>
        <w:tc>
          <w:tcPr>
            <w:tcW w:w="1042" w:type="dxa"/>
            <w:tcBorders>
              <w:tl2br w:val="nil"/>
              <w:tr2bl w:val="nil"/>
            </w:tcBorders>
            <w:vAlign w:val="center"/>
          </w:tcPr>
          <w:p>
            <w:pPr>
              <w:ind w:firstLine="0" w:firstLineChars="0"/>
              <w:jc w:val="center"/>
              <w:rPr>
                <w:b/>
                <w:bCs/>
                <w:sz w:val="24"/>
                <w:szCs w:val="24"/>
              </w:rPr>
            </w:pPr>
            <w:r>
              <w:rPr>
                <w:rFonts w:hint="eastAsia"/>
                <w:b/>
                <w:bCs/>
                <w:sz w:val="24"/>
                <w:szCs w:val="24"/>
              </w:rPr>
              <w:t>课程内容</w:t>
            </w:r>
          </w:p>
          <w:p>
            <w:pPr>
              <w:ind w:firstLine="0" w:firstLineChars="0"/>
              <w:jc w:val="center"/>
              <w:rPr>
                <w:b/>
                <w:bCs/>
                <w:sz w:val="24"/>
                <w:szCs w:val="24"/>
              </w:rPr>
            </w:pPr>
            <w:r>
              <w:rPr>
                <w:rFonts w:hint="eastAsia"/>
                <w:b/>
                <w:bCs/>
                <w:sz w:val="24"/>
                <w:szCs w:val="24"/>
              </w:rPr>
              <w:t>（模块/项目）</w:t>
            </w:r>
          </w:p>
        </w:tc>
        <w:tc>
          <w:tcPr>
            <w:tcW w:w="750" w:type="dxa"/>
            <w:tcBorders>
              <w:tl2br w:val="nil"/>
              <w:tr2bl w:val="nil"/>
            </w:tcBorders>
            <w:vAlign w:val="center"/>
          </w:tcPr>
          <w:p>
            <w:pPr>
              <w:ind w:firstLine="0" w:firstLineChars="0"/>
              <w:jc w:val="center"/>
              <w:rPr>
                <w:b/>
                <w:bCs/>
                <w:sz w:val="24"/>
                <w:szCs w:val="24"/>
              </w:rPr>
            </w:pPr>
            <w:r>
              <w:rPr>
                <w:rFonts w:hint="eastAsia"/>
                <w:b/>
                <w:bCs/>
                <w:sz w:val="24"/>
                <w:szCs w:val="24"/>
              </w:rPr>
              <w:t>学习任务</w:t>
            </w:r>
          </w:p>
        </w:tc>
        <w:tc>
          <w:tcPr>
            <w:tcW w:w="2160" w:type="dxa"/>
            <w:tcBorders>
              <w:tl2br w:val="nil"/>
              <w:tr2bl w:val="nil"/>
            </w:tcBorders>
            <w:vAlign w:val="center"/>
          </w:tcPr>
          <w:p>
            <w:pPr>
              <w:ind w:firstLine="0" w:firstLineChars="0"/>
              <w:jc w:val="center"/>
              <w:rPr>
                <w:b/>
                <w:bCs/>
                <w:sz w:val="24"/>
                <w:szCs w:val="24"/>
              </w:rPr>
            </w:pPr>
            <w:r>
              <w:rPr>
                <w:rFonts w:hint="eastAsia"/>
                <w:b/>
                <w:bCs/>
                <w:sz w:val="24"/>
                <w:szCs w:val="24"/>
              </w:rPr>
              <w:t>学习内容和要求</w:t>
            </w:r>
          </w:p>
        </w:tc>
        <w:tc>
          <w:tcPr>
            <w:tcW w:w="2490" w:type="dxa"/>
            <w:tcBorders>
              <w:tl2br w:val="nil"/>
              <w:tr2bl w:val="nil"/>
            </w:tcBorders>
            <w:vAlign w:val="center"/>
          </w:tcPr>
          <w:p>
            <w:pPr>
              <w:ind w:firstLine="0" w:firstLineChars="0"/>
              <w:jc w:val="center"/>
              <w:rPr>
                <w:b/>
                <w:bCs/>
                <w:sz w:val="24"/>
                <w:szCs w:val="24"/>
              </w:rPr>
            </w:pPr>
            <w:r>
              <w:rPr>
                <w:rFonts w:hint="eastAsia"/>
                <w:b/>
                <w:bCs/>
                <w:sz w:val="24"/>
                <w:szCs w:val="24"/>
              </w:rPr>
              <w:t>教学设计</w:t>
            </w:r>
          </w:p>
        </w:tc>
        <w:tc>
          <w:tcPr>
            <w:tcW w:w="1564" w:type="dxa"/>
            <w:tcBorders>
              <w:tl2br w:val="nil"/>
              <w:tr2bl w:val="nil"/>
            </w:tcBorders>
            <w:vAlign w:val="center"/>
          </w:tcPr>
          <w:p>
            <w:pPr>
              <w:ind w:firstLine="0" w:firstLineChars="0"/>
              <w:jc w:val="center"/>
              <w:rPr>
                <w:b/>
                <w:bCs/>
                <w:sz w:val="24"/>
                <w:szCs w:val="24"/>
              </w:rPr>
            </w:pPr>
            <w:r>
              <w:rPr>
                <w:rFonts w:hint="eastAsia"/>
                <w:b/>
                <w:bCs/>
                <w:sz w:val="24"/>
                <w:szCs w:val="24"/>
              </w:rPr>
              <w:t>课程思政设计</w:t>
            </w:r>
          </w:p>
        </w:tc>
        <w:tc>
          <w:tcPr>
            <w:tcW w:w="567" w:type="dxa"/>
            <w:tcBorders>
              <w:tl2br w:val="nil"/>
              <w:tr2bl w:val="nil"/>
            </w:tcBorders>
            <w:vAlign w:val="center"/>
          </w:tcPr>
          <w:p>
            <w:pPr>
              <w:ind w:firstLine="0" w:firstLineChars="0"/>
              <w:jc w:val="center"/>
              <w:rPr>
                <w:b/>
                <w:bCs/>
                <w:sz w:val="24"/>
                <w:szCs w:val="24"/>
              </w:rPr>
            </w:pPr>
            <w:r>
              <w:rPr>
                <w:rFonts w:hint="eastAsia"/>
                <w:b/>
                <w:bCs/>
                <w:sz w:val="24"/>
                <w:szCs w:val="24"/>
              </w:rPr>
              <w:t>学时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75" w:type="dxa"/>
            <w:tcBorders>
              <w:tl2br w:val="nil"/>
              <w:tr2bl w:val="nil"/>
            </w:tcBorders>
            <w:vAlign w:val="center"/>
          </w:tcPr>
          <w:p>
            <w:pPr>
              <w:spacing w:line="240" w:lineRule="auto"/>
              <w:ind w:firstLine="0" w:firstLineChars="0"/>
              <w:rPr>
                <w:rFonts w:ascii="仿宋_GB2312" w:hAnsi="仿宋_GB2312" w:cs="仿宋_GB2312"/>
                <w:sz w:val="24"/>
                <w:szCs w:val="24"/>
              </w:rPr>
            </w:pPr>
            <w:r>
              <w:rPr>
                <w:rFonts w:hint="eastAsia" w:ascii="仿宋_GB2312" w:hAnsi="仿宋_GB2312" w:cs="仿宋_GB2312"/>
                <w:sz w:val="24"/>
                <w:szCs w:val="24"/>
              </w:rPr>
              <w:t>1</w:t>
            </w:r>
          </w:p>
        </w:tc>
        <w:tc>
          <w:tcPr>
            <w:tcW w:w="1042" w:type="dxa"/>
            <w:tcBorders>
              <w:tl2br w:val="nil"/>
              <w:tr2bl w:val="nil"/>
            </w:tcBorders>
            <w:vAlign w:val="center"/>
          </w:tcPr>
          <w:p>
            <w:pPr>
              <w:spacing w:line="240" w:lineRule="auto"/>
              <w:ind w:firstLine="0" w:firstLineChars="0"/>
              <w:jc w:val="center"/>
              <w:rPr>
                <w:rFonts w:ascii="仿宋_GB2312" w:hAnsi="仿宋_GB2312" w:cs="仿宋_GB2312"/>
                <w:sz w:val="22"/>
                <w:szCs w:val="22"/>
              </w:rPr>
            </w:pPr>
            <w:bookmarkStart w:id="41" w:name="OLE_LINK16"/>
            <w:r>
              <w:rPr>
                <w:rFonts w:hint="eastAsia" w:cs="Times New Roman"/>
                <w:kern w:val="2"/>
                <w:sz w:val="22"/>
                <w:szCs w:val="22"/>
                <w:lang w:val="en-US" w:eastAsia="zh-CN" w:bidi="ar-SA"/>
              </w:rPr>
              <w:t>统计学基础</w:t>
            </w:r>
            <w:bookmarkEnd w:id="41"/>
          </w:p>
        </w:tc>
        <w:tc>
          <w:tcPr>
            <w:tcW w:w="750" w:type="dxa"/>
            <w:tcBorders>
              <w:tl2br w:val="nil"/>
              <w:tr2bl w:val="nil"/>
            </w:tcBorders>
            <w:vAlign w:val="center"/>
          </w:tcPr>
          <w:p>
            <w:pPr>
              <w:spacing w:line="240" w:lineRule="auto"/>
              <w:ind w:firstLine="0" w:firstLineChars="0"/>
              <w:jc w:val="center"/>
              <w:rPr>
                <w:rFonts w:ascii="仿宋_GB2312" w:hAnsi="仿宋_GB2312" w:cs="仿宋_GB2312"/>
                <w:sz w:val="22"/>
                <w:szCs w:val="22"/>
              </w:rPr>
            </w:pPr>
            <w:bookmarkStart w:id="42" w:name="OLE_LINK12"/>
            <w:r>
              <w:rPr>
                <w:rFonts w:hint="eastAsia" w:cs="Times New Roman"/>
                <w:kern w:val="2"/>
                <w:sz w:val="22"/>
                <w:szCs w:val="22"/>
                <w:lang w:val="en-US" w:eastAsia="zh-CN" w:bidi="ar-SA"/>
              </w:rPr>
              <w:t>统计学概述</w:t>
            </w:r>
            <w:bookmarkEnd w:id="42"/>
          </w:p>
        </w:tc>
        <w:tc>
          <w:tcPr>
            <w:tcW w:w="2160" w:type="dxa"/>
            <w:tcBorders>
              <w:tl2br w:val="nil"/>
              <w:tr2bl w:val="nil"/>
            </w:tcBorders>
            <w:vAlign w:val="center"/>
          </w:tcPr>
          <w:p>
            <w:pPr>
              <w:spacing w:line="240" w:lineRule="auto"/>
              <w:ind w:firstLine="0" w:firstLineChars="0"/>
              <w:jc w:val="both"/>
              <w:rPr>
                <w:rFonts w:hint="eastAsia" w:cs="Times New Roman"/>
                <w:kern w:val="2"/>
                <w:sz w:val="22"/>
                <w:szCs w:val="20"/>
                <w:lang w:val="en-US" w:eastAsia="zh-CN" w:bidi="ar-SA"/>
              </w:rPr>
            </w:pPr>
            <w:r>
              <w:rPr>
                <w:rFonts w:hint="eastAsia" w:cs="Times New Roman"/>
                <w:kern w:val="2"/>
                <w:sz w:val="22"/>
                <w:szCs w:val="20"/>
                <w:lang w:val="en-US" w:eastAsia="zh-CN" w:bidi="ar-SA"/>
              </w:rPr>
              <w:t>1.学习内容：</w:t>
            </w:r>
          </w:p>
          <w:p>
            <w:pPr>
              <w:spacing w:line="240" w:lineRule="auto"/>
              <w:ind w:firstLine="0" w:firstLineChars="0"/>
              <w:jc w:val="left"/>
              <w:rPr>
                <w:rFonts w:hint="eastAsia" w:cs="Times New Roman"/>
                <w:kern w:val="2"/>
                <w:sz w:val="22"/>
                <w:szCs w:val="20"/>
                <w:lang w:val="en-US" w:eastAsia="zh-CN" w:bidi="ar-SA"/>
              </w:rPr>
            </w:pPr>
            <w:r>
              <w:rPr>
                <w:rFonts w:hint="eastAsia" w:cs="Times New Roman"/>
                <w:kern w:val="2"/>
                <w:sz w:val="22"/>
                <w:szCs w:val="20"/>
                <w:lang w:val="en-US" w:eastAsia="zh-CN" w:bidi="ar-SA"/>
              </w:rPr>
              <w:t xml:space="preserve">（1）统计学的定义与范畴 理解统计学是一门收集、整理、分析、解释数据并从数据中得出结论的科学。 </w:t>
            </w:r>
          </w:p>
          <w:p>
            <w:pPr>
              <w:spacing w:line="240" w:lineRule="auto"/>
              <w:ind w:firstLine="0" w:firstLineChars="0"/>
              <w:jc w:val="left"/>
              <w:rPr>
                <w:rFonts w:hint="eastAsia" w:cs="Times New Roman"/>
                <w:kern w:val="2"/>
                <w:sz w:val="22"/>
                <w:szCs w:val="20"/>
                <w:lang w:val="en-US" w:eastAsia="zh-CN" w:bidi="ar-SA"/>
              </w:rPr>
            </w:pPr>
            <w:r>
              <w:rPr>
                <w:rFonts w:hint="eastAsia" w:cs="Times New Roman"/>
                <w:kern w:val="2"/>
                <w:sz w:val="22"/>
                <w:szCs w:val="20"/>
                <w:lang w:val="en-US" w:eastAsia="zh-CN" w:bidi="ar-SA"/>
              </w:rPr>
              <w:t>（2）统计学的发展历史</w:t>
            </w:r>
          </w:p>
          <w:p>
            <w:pPr>
              <w:spacing w:line="240" w:lineRule="auto"/>
              <w:ind w:firstLine="0" w:firstLineChars="0"/>
              <w:jc w:val="left"/>
              <w:rPr>
                <w:rFonts w:hint="eastAsia" w:cs="Times New Roman"/>
                <w:kern w:val="2"/>
                <w:sz w:val="22"/>
                <w:szCs w:val="20"/>
                <w:lang w:val="en-US" w:eastAsia="zh-CN" w:bidi="ar-SA"/>
              </w:rPr>
            </w:pPr>
            <w:r>
              <w:rPr>
                <w:rFonts w:hint="eastAsia" w:cs="Times New Roman"/>
                <w:kern w:val="2"/>
                <w:sz w:val="22"/>
                <w:szCs w:val="20"/>
                <w:lang w:val="en-US" w:eastAsia="zh-CN" w:bidi="ar-SA"/>
              </w:rPr>
              <w:t>（3）统计学中的基本概念：数据类型、总体与样本、变量与常量。</w:t>
            </w:r>
          </w:p>
          <w:p>
            <w:pPr>
              <w:spacing w:line="240" w:lineRule="auto"/>
              <w:ind w:firstLine="0" w:firstLineChars="0"/>
              <w:jc w:val="left"/>
              <w:rPr>
                <w:rFonts w:hint="default" w:cs="Times New Roman"/>
                <w:kern w:val="2"/>
                <w:sz w:val="22"/>
                <w:szCs w:val="20"/>
                <w:lang w:val="en-US" w:eastAsia="zh-CN" w:bidi="ar-SA"/>
              </w:rPr>
            </w:pPr>
            <w:r>
              <w:rPr>
                <w:rFonts w:hint="eastAsia" w:cs="Times New Roman"/>
                <w:kern w:val="2"/>
                <w:sz w:val="22"/>
                <w:szCs w:val="20"/>
                <w:lang w:val="en-US" w:eastAsia="zh-CN" w:bidi="ar-SA"/>
              </w:rPr>
              <w:t>（4）统计数据的收集方法。普查、抽样调查等</w:t>
            </w:r>
          </w:p>
          <w:p>
            <w:pPr>
              <w:spacing w:line="240" w:lineRule="auto"/>
              <w:ind w:firstLine="0" w:firstLineChars="0"/>
              <w:jc w:val="left"/>
              <w:rPr>
                <w:rFonts w:hint="eastAsia" w:cs="Times New Roman"/>
                <w:kern w:val="2"/>
                <w:sz w:val="22"/>
                <w:szCs w:val="20"/>
                <w:lang w:val="en-US" w:eastAsia="zh-CN" w:bidi="ar-SA"/>
              </w:rPr>
            </w:pPr>
            <w:r>
              <w:rPr>
                <w:rFonts w:hint="eastAsia" w:cs="Times New Roman"/>
                <w:kern w:val="2"/>
                <w:sz w:val="22"/>
                <w:szCs w:val="20"/>
                <w:lang w:val="en-US" w:eastAsia="zh-CN" w:bidi="ar-SA"/>
              </w:rPr>
              <w:t>2.学习要求：</w:t>
            </w:r>
          </w:p>
          <w:p>
            <w:pPr>
              <w:spacing w:line="240" w:lineRule="auto"/>
              <w:ind w:firstLine="0" w:firstLineChars="0"/>
              <w:jc w:val="left"/>
              <w:rPr>
                <w:rFonts w:hint="default" w:cs="Times New Roman"/>
                <w:kern w:val="2"/>
                <w:sz w:val="22"/>
                <w:szCs w:val="20"/>
                <w:lang w:val="en-US" w:eastAsia="zh-CN" w:bidi="ar-SA"/>
              </w:rPr>
            </w:pPr>
            <w:r>
              <w:rPr>
                <w:rFonts w:hint="eastAsia" w:cs="Times New Roman"/>
                <w:kern w:val="2"/>
                <w:sz w:val="22"/>
                <w:szCs w:val="20"/>
                <w:lang w:val="en-US" w:eastAsia="zh-CN" w:bidi="ar-SA"/>
              </w:rPr>
              <w:t>（1）</w:t>
            </w:r>
            <w:r>
              <w:rPr>
                <w:rFonts w:hint="default" w:cs="Times New Roman"/>
                <w:kern w:val="2"/>
                <w:sz w:val="22"/>
                <w:szCs w:val="20"/>
                <w:lang w:val="en-US" w:eastAsia="zh-CN" w:bidi="ar-SA"/>
              </w:rPr>
              <w:t>知识要求</w:t>
            </w:r>
            <w:r>
              <w:rPr>
                <w:rFonts w:hint="eastAsia" w:cs="Times New Roman"/>
                <w:kern w:val="2"/>
                <w:sz w:val="22"/>
                <w:szCs w:val="20"/>
                <w:lang w:val="en-US" w:eastAsia="zh-CN" w:bidi="ar-SA"/>
              </w:rPr>
              <w:t>，</w:t>
            </w:r>
            <w:bookmarkStart w:id="43" w:name="OLE_LINK17"/>
            <w:r>
              <w:rPr>
                <w:rFonts w:hint="default" w:cs="Times New Roman"/>
                <w:kern w:val="2"/>
                <w:sz w:val="22"/>
                <w:szCs w:val="20"/>
                <w:lang w:val="en-US" w:eastAsia="zh-CN" w:bidi="ar-SA"/>
              </w:rPr>
              <w:t xml:space="preserve">能够准确背诵统计学的定义、基本概念。 理解不同数据收集方法的原理、优缺点，能够根据实际情况选择合适的方法。 </w:t>
            </w:r>
          </w:p>
          <w:p>
            <w:pPr>
              <w:spacing w:line="240" w:lineRule="auto"/>
              <w:ind w:firstLine="0" w:firstLineChars="0"/>
              <w:jc w:val="left"/>
              <w:rPr>
                <w:rFonts w:hint="default" w:cs="Times New Roman"/>
                <w:kern w:val="2"/>
                <w:sz w:val="22"/>
                <w:szCs w:val="20"/>
                <w:lang w:val="en-US" w:eastAsia="zh-CN" w:bidi="ar-SA"/>
              </w:rPr>
            </w:pPr>
            <w:r>
              <w:rPr>
                <w:rFonts w:hint="eastAsia" w:cs="Times New Roman"/>
                <w:kern w:val="2"/>
                <w:sz w:val="22"/>
                <w:szCs w:val="20"/>
                <w:lang w:val="en-US" w:eastAsia="zh-CN" w:bidi="ar-SA"/>
              </w:rPr>
              <w:t>（2）</w:t>
            </w:r>
            <w:r>
              <w:rPr>
                <w:rFonts w:hint="default" w:cs="Times New Roman"/>
                <w:kern w:val="2"/>
                <w:sz w:val="22"/>
                <w:szCs w:val="20"/>
                <w:lang w:val="en-US" w:eastAsia="zh-CN" w:bidi="ar-SA"/>
              </w:rPr>
              <w:t>技能要求</w:t>
            </w:r>
            <w:r>
              <w:rPr>
                <w:rFonts w:hint="eastAsia" w:cs="Times New Roman"/>
                <w:kern w:val="2"/>
                <w:sz w:val="22"/>
                <w:szCs w:val="20"/>
                <w:lang w:val="en-US" w:eastAsia="zh-CN" w:bidi="ar-SA"/>
              </w:rPr>
              <w:t>：</w:t>
            </w:r>
            <w:r>
              <w:rPr>
                <w:rFonts w:hint="default" w:cs="Times New Roman"/>
                <w:kern w:val="2"/>
                <w:sz w:val="22"/>
                <w:szCs w:val="20"/>
                <w:lang w:val="en-US" w:eastAsia="zh-CN" w:bidi="ar-SA"/>
              </w:rPr>
              <w:t xml:space="preserve">对于给定的数据集，能够准确判断数据类型（是定量还是定性，是离散还是连续等）。 </w:t>
            </w:r>
          </w:p>
          <w:bookmarkEnd w:id="43"/>
          <w:p>
            <w:pPr>
              <w:spacing w:line="240" w:lineRule="auto"/>
              <w:ind w:firstLine="0" w:firstLineChars="0"/>
              <w:jc w:val="left"/>
              <w:rPr>
                <w:rFonts w:hint="default" w:cs="Times New Roman"/>
                <w:kern w:val="2"/>
                <w:sz w:val="28"/>
                <w:szCs w:val="22"/>
                <w:lang w:val="en-US" w:eastAsia="zh-CN" w:bidi="ar-SA"/>
              </w:rPr>
            </w:pPr>
            <w:r>
              <w:rPr>
                <w:rFonts w:hint="eastAsia" w:cs="Times New Roman"/>
                <w:kern w:val="2"/>
                <w:sz w:val="22"/>
                <w:szCs w:val="20"/>
                <w:lang w:val="en-US" w:eastAsia="zh-CN" w:bidi="ar-SA"/>
              </w:rPr>
              <w:t>（3）</w:t>
            </w:r>
            <w:r>
              <w:rPr>
                <w:rFonts w:hint="default" w:cs="Times New Roman"/>
                <w:kern w:val="2"/>
                <w:sz w:val="22"/>
                <w:szCs w:val="20"/>
                <w:lang w:val="en-US" w:eastAsia="zh-CN" w:bidi="ar-SA"/>
              </w:rPr>
              <w:t>态度要求</w:t>
            </w:r>
            <w:r>
              <w:rPr>
                <w:rFonts w:hint="eastAsia" w:cs="Times New Roman"/>
                <w:kern w:val="2"/>
                <w:sz w:val="22"/>
                <w:szCs w:val="20"/>
                <w:lang w:val="en-US" w:eastAsia="zh-CN" w:bidi="ar-SA"/>
              </w:rPr>
              <w:t>：</w:t>
            </w:r>
            <w:r>
              <w:rPr>
                <w:rFonts w:hint="default" w:cs="Times New Roman"/>
                <w:kern w:val="2"/>
                <w:sz w:val="22"/>
                <w:szCs w:val="20"/>
                <w:lang w:val="en-US" w:eastAsia="zh-CN" w:bidi="ar-SA"/>
              </w:rPr>
              <w:t>培养对统计学的兴趣，认识到统计学在本专业（大数据与会计）中的重要性。 养成严谨的数据处理态度，意识到数据质量对统计结果的影响。 积极参与课堂讨论和实践操作，提高解决实际统计问题的能力。</w:t>
            </w:r>
          </w:p>
        </w:tc>
        <w:tc>
          <w:tcPr>
            <w:tcW w:w="2490" w:type="dxa"/>
            <w:tcBorders>
              <w:tl2br w:val="nil"/>
              <w:tr2bl w:val="nil"/>
            </w:tcBorders>
          </w:tcPr>
          <w:p>
            <w:pPr>
              <w:spacing w:line="240" w:lineRule="auto"/>
              <w:ind w:firstLine="0" w:firstLineChars="0"/>
              <w:jc w:val="left"/>
              <w:rPr>
                <w:rFonts w:hint="eastAsia" w:ascii="仿宋_GB2312" w:hAnsi="仿宋_GB2312" w:eastAsia="仿宋_GB2312" w:cs="仿宋_GB2312"/>
                <w:kern w:val="2"/>
                <w:sz w:val="22"/>
                <w:szCs w:val="20"/>
                <w:lang w:val="en-US" w:eastAsia="zh-CN" w:bidi="ar-SA"/>
              </w:rPr>
            </w:pPr>
            <w:r>
              <w:rPr>
                <w:rFonts w:hint="eastAsia" w:ascii="仿宋_GB2312" w:hAnsi="仿宋_GB2312" w:eastAsia="仿宋_GB2312" w:cs="仿宋_GB2312"/>
                <w:kern w:val="2"/>
                <w:sz w:val="22"/>
                <w:szCs w:val="20"/>
                <w:lang w:val="en-US" w:eastAsia="zh-CN" w:bidi="ar-SA"/>
              </w:rPr>
              <w:t>1.课程导入</w:t>
            </w:r>
            <w:r>
              <w:rPr>
                <w:rFonts w:hint="eastAsia" w:ascii="仿宋_GB2312" w:hAnsi="仿宋_GB2312" w:cs="仿宋_GB2312"/>
                <w:kern w:val="2"/>
                <w:sz w:val="22"/>
                <w:szCs w:val="20"/>
                <w:lang w:val="en-US" w:eastAsia="zh-CN" w:bidi="ar-SA"/>
              </w:rPr>
              <w:t>：</w:t>
            </w:r>
            <w:r>
              <w:rPr>
                <w:rFonts w:hint="eastAsia" w:ascii="仿宋_GB2312" w:hAnsi="仿宋_GB2312" w:eastAsia="仿宋_GB2312" w:cs="仿宋_GB2312"/>
                <w:kern w:val="2"/>
                <w:sz w:val="22"/>
                <w:szCs w:val="20"/>
                <w:lang w:val="en-US" w:eastAsia="zh-CN" w:bidi="ar-SA"/>
              </w:rPr>
              <w:t>通过展示一些会计报表中的数据，如公司不同年度的销售额、成本等数据，提问学生如何对这些数据进行整理和分析，从而引出统计学的概念。</w:t>
            </w:r>
          </w:p>
          <w:p>
            <w:pPr>
              <w:spacing w:line="240" w:lineRule="auto"/>
              <w:ind w:firstLine="0" w:firstLineChars="0"/>
              <w:jc w:val="left"/>
              <w:rPr>
                <w:rFonts w:hint="eastAsia" w:ascii="仿宋_GB2312" w:hAnsi="仿宋_GB2312" w:eastAsia="仿宋_GB2312" w:cs="仿宋_GB2312"/>
                <w:kern w:val="2"/>
                <w:sz w:val="22"/>
                <w:szCs w:val="20"/>
                <w:lang w:val="en-US" w:eastAsia="zh-CN" w:bidi="ar-SA"/>
              </w:rPr>
            </w:pPr>
            <w:r>
              <w:rPr>
                <w:rFonts w:hint="eastAsia" w:ascii="仿宋_GB2312" w:hAnsi="仿宋_GB2312" w:eastAsia="仿宋_GB2312" w:cs="仿宋_GB2312"/>
                <w:kern w:val="2"/>
                <w:sz w:val="22"/>
                <w:szCs w:val="20"/>
                <w:lang w:val="en-US" w:eastAsia="zh-CN" w:bidi="ar-SA"/>
              </w:rPr>
              <w:t xml:space="preserve"> 2.知识讲解</w:t>
            </w:r>
            <w:r>
              <w:rPr>
                <w:rFonts w:hint="eastAsia" w:ascii="仿宋_GB2312" w:hAnsi="仿宋_GB2312" w:cs="仿宋_GB2312"/>
                <w:kern w:val="2"/>
                <w:sz w:val="22"/>
                <w:szCs w:val="20"/>
                <w:lang w:val="en-US" w:eastAsia="zh-CN" w:bidi="ar-SA"/>
              </w:rPr>
              <w:t>：</w:t>
            </w:r>
            <w:r>
              <w:rPr>
                <w:rFonts w:hint="eastAsia" w:ascii="仿宋_GB2312" w:hAnsi="仿宋_GB2312" w:eastAsia="仿宋_GB2312" w:cs="仿宋_GB2312"/>
                <w:kern w:val="2"/>
                <w:sz w:val="22"/>
                <w:szCs w:val="20"/>
                <w:lang w:val="en-US" w:eastAsia="zh-CN" w:bidi="ar-SA"/>
              </w:rPr>
              <w:t>统计学的基本概念 定义：用科学的方法收集、整理、分析数据，并根据分析结果作出决策的一门学科。强调数据在统计学中的核心地位。 研究对象：各种数据类型，包括定量数据（如销售额数值）和定性数据（如产品类型）。 研究方法：调查、实验、观察等，并简单举例说明。 统计学的发展历史 古代统计学的起源，如古希腊的人口普查等简单的统计活动。 近代统计学的发展，重点介绍一些重要的统计学家如威廉·配第及其贡献。 现代统计学的特征，如计算机技术的融入使统计分析更加高效等。 统计学的分类 描述性统计：对数据进行收集、整理、展示（如制作图表、计算平均数等），以直观地反映数据特征。 推断性统计：利用样本数据对总体特征进行估计和推断（如通过抽样调查估计总体的平均销售额），并解释二者之间的关系。</w:t>
            </w:r>
          </w:p>
          <w:p>
            <w:pPr>
              <w:spacing w:line="240" w:lineRule="auto"/>
              <w:ind w:firstLine="0" w:firstLineChars="0"/>
              <w:jc w:val="left"/>
              <w:rPr>
                <w:rFonts w:hint="eastAsia" w:ascii="仿宋_GB2312" w:hAnsi="仿宋_GB2312" w:eastAsia="仿宋_GB2312" w:cs="仿宋_GB2312"/>
                <w:kern w:val="2"/>
                <w:sz w:val="22"/>
                <w:szCs w:val="20"/>
                <w:lang w:val="en-US" w:eastAsia="zh-CN" w:bidi="ar-SA"/>
              </w:rPr>
            </w:pPr>
            <w:r>
              <w:rPr>
                <w:rFonts w:hint="eastAsia" w:ascii="仿宋_GB2312" w:hAnsi="仿宋_GB2312" w:eastAsia="仿宋_GB2312" w:cs="仿宋_GB2312"/>
                <w:kern w:val="2"/>
                <w:sz w:val="22"/>
                <w:szCs w:val="20"/>
                <w:lang w:val="en-US" w:eastAsia="zh-CN" w:bidi="ar-SA"/>
              </w:rPr>
              <w:t>3.案例分析</w:t>
            </w:r>
            <w:r>
              <w:rPr>
                <w:rFonts w:hint="eastAsia" w:ascii="仿宋_GB2312" w:hAnsi="仿宋_GB2312" w:cs="仿宋_GB2312"/>
                <w:kern w:val="2"/>
                <w:sz w:val="22"/>
                <w:szCs w:val="20"/>
                <w:lang w:val="en-US" w:eastAsia="zh-CN" w:bidi="ar-SA"/>
              </w:rPr>
              <w:t>：</w:t>
            </w:r>
            <w:r>
              <w:rPr>
                <w:rFonts w:hint="eastAsia" w:ascii="仿宋_GB2312" w:hAnsi="仿宋_GB2312" w:eastAsia="仿宋_GB2312" w:cs="仿宋_GB2312"/>
                <w:kern w:val="2"/>
                <w:sz w:val="22"/>
                <w:szCs w:val="20"/>
                <w:lang w:val="en-US" w:eastAsia="zh-CN" w:bidi="ar-SA"/>
              </w:rPr>
              <w:t xml:space="preserve"> 展示一个</w:t>
            </w:r>
            <w:r>
              <w:rPr>
                <w:rFonts w:hint="eastAsia" w:ascii="仿宋_GB2312" w:hAnsi="仿宋_GB2312" w:cs="仿宋_GB2312"/>
                <w:kern w:val="2"/>
                <w:sz w:val="22"/>
                <w:szCs w:val="20"/>
                <w:lang w:val="en-US" w:eastAsia="zh-CN" w:bidi="ar-SA"/>
              </w:rPr>
              <w:t>会计师事务所</w:t>
            </w:r>
            <w:r>
              <w:rPr>
                <w:rFonts w:hint="eastAsia" w:ascii="仿宋_GB2312" w:hAnsi="仿宋_GB2312" w:eastAsia="仿宋_GB2312" w:cs="仿宋_GB2312"/>
                <w:kern w:val="2"/>
                <w:sz w:val="22"/>
                <w:szCs w:val="20"/>
                <w:lang w:val="en-US" w:eastAsia="zh-CN" w:bidi="ar-SA"/>
              </w:rPr>
              <w:t>对多家企业财务数据进行统计分析的案例。 要求学生找出案例中</w:t>
            </w:r>
            <w:r>
              <w:rPr>
                <w:rFonts w:hint="eastAsia" w:ascii="仿宋_GB2312" w:hAnsi="仿宋_GB2312" w:cs="仿宋_GB2312"/>
                <w:kern w:val="2"/>
                <w:sz w:val="22"/>
                <w:szCs w:val="20"/>
                <w:lang w:val="en-US" w:eastAsia="zh-CN" w:bidi="ar-SA"/>
              </w:rPr>
              <w:t>涉及的</w:t>
            </w:r>
            <w:r>
              <w:rPr>
                <w:rFonts w:hint="eastAsia" w:ascii="仿宋_GB2312" w:hAnsi="仿宋_GB2312" w:eastAsia="仿宋_GB2312" w:cs="仿宋_GB2312"/>
                <w:kern w:val="2"/>
                <w:sz w:val="22"/>
                <w:szCs w:val="20"/>
                <w:lang w:val="en-US" w:eastAsia="zh-CN" w:bidi="ar-SA"/>
              </w:rPr>
              <w:t>统计学概念，如描述性统计的运用（财务报表中各项指标的计算和图表制作）和推断性统计的可能性（根据部分企业的数据推断整个行业的财务状况趋势）。 组织学生进行小组讨论，分析案例中的统计学方法是否合理，还有哪些改进的地方。</w:t>
            </w:r>
          </w:p>
          <w:p>
            <w:pPr>
              <w:spacing w:line="240" w:lineRule="auto"/>
              <w:ind w:firstLine="0" w:firstLineChars="0"/>
              <w:jc w:val="left"/>
              <w:rPr>
                <w:rFonts w:hint="eastAsia" w:ascii="仿宋_GB2312" w:hAnsi="仿宋_GB2312" w:eastAsia="仿宋_GB2312" w:cs="仿宋_GB2312"/>
                <w:kern w:val="2"/>
                <w:sz w:val="22"/>
                <w:szCs w:val="20"/>
                <w:lang w:val="en-US" w:eastAsia="zh-CN" w:bidi="ar-SA"/>
              </w:rPr>
            </w:pPr>
            <w:r>
              <w:rPr>
                <w:rFonts w:hint="eastAsia" w:ascii="仿宋_GB2312" w:hAnsi="仿宋_GB2312" w:eastAsia="仿宋_GB2312" w:cs="仿宋_GB2312"/>
                <w:kern w:val="2"/>
                <w:sz w:val="22"/>
                <w:szCs w:val="20"/>
                <w:lang w:val="en-US" w:eastAsia="zh-CN" w:bidi="ar-SA"/>
              </w:rPr>
              <w:t>4.课堂讨论</w:t>
            </w:r>
            <w:r>
              <w:rPr>
                <w:rFonts w:hint="eastAsia" w:ascii="仿宋_GB2312" w:hAnsi="仿宋_GB2312" w:cs="仿宋_GB2312"/>
                <w:kern w:val="2"/>
                <w:sz w:val="22"/>
                <w:szCs w:val="20"/>
                <w:lang w:val="en-US" w:eastAsia="zh-CN" w:bidi="ar-SA"/>
              </w:rPr>
              <w:t>：</w:t>
            </w:r>
            <w:r>
              <w:rPr>
                <w:rFonts w:hint="eastAsia" w:ascii="仿宋_GB2312" w:hAnsi="仿宋_GB2312" w:eastAsia="仿宋_GB2312" w:cs="仿宋_GB2312"/>
                <w:kern w:val="2"/>
                <w:sz w:val="22"/>
                <w:szCs w:val="20"/>
                <w:lang w:val="en-US" w:eastAsia="zh-CN" w:bidi="ar-SA"/>
              </w:rPr>
              <w:t xml:space="preserve">提出话题：“在大数据与会计专业中，统计学将如何发挥作用？” 引导学生从数据收集、分析在会计决策中的意义，以及如何应对海量会计数据等方面进行讨论。每个小组选派代表发言，教师进行总结和点评，强化学生对统计学在本专业中重要性的认识。 </w:t>
            </w:r>
          </w:p>
          <w:p>
            <w:pPr>
              <w:spacing w:line="240" w:lineRule="auto"/>
              <w:ind w:firstLine="0" w:firstLineChars="0"/>
              <w:jc w:val="left"/>
              <w:rPr>
                <w:rFonts w:ascii="仿宋_GB2312" w:hAnsi="仿宋_GB2312" w:cs="仿宋_GB2312"/>
                <w:sz w:val="24"/>
                <w:szCs w:val="24"/>
              </w:rPr>
            </w:pPr>
            <w:r>
              <w:rPr>
                <w:rFonts w:hint="eastAsia" w:ascii="仿宋_GB2312" w:hAnsi="仿宋_GB2312" w:eastAsia="仿宋_GB2312" w:cs="仿宋_GB2312"/>
                <w:kern w:val="2"/>
                <w:sz w:val="22"/>
                <w:szCs w:val="20"/>
                <w:lang w:val="en-US" w:eastAsia="zh-CN" w:bidi="ar-SA"/>
              </w:rPr>
              <w:t>5.课堂总结</w:t>
            </w:r>
            <w:r>
              <w:rPr>
                <w:rFonts w:hint="eastAsia" w:ascii="仿宋_GB2312" w:hAnsi="仿宋_GB2312" w:cs="仿宋_GB2312"/>
                <w:kern w:val="2"/>
                <w:sz w:val="22"/>
                <w:szCs w:val="20"/>
                <w:lang w:val="en-US" w:eastAsia="zh-CN" w:bidi="ar-SA"/>
              </w:rPr>
              <w:t>：</w:t>
            </w:r>
            <w:r>
              <w:rPr>
                <w:rFonts w:hint="eastAsia" w:ascii="仿宋_GB2312" w:hAnsi="仿宋_GB2312" w:eastAsia="仿宋_GB2312" w:cs="仿宋_GB2312"/>
                <w:kern w:val="2"/>
                <w:sz w:val="22"/>
                <w:szCs w:val="20"/>
                <w:lang w:val="en-US" w:eastAsia="zh-CN" w:bidi="ar-SA"/>
              </w:rPr>
              <w:t>回顾统计学的基本概念、发展历史、分类等重点知识。 强调统计学在大数据与会计专业中的重要性，鼓励学生在今后的学习和工作中重视统计学知识的运用。</w:t>
            </w:r>
          </w:p>
        </w:tc>
        <w:tc>
          <w:tcPr>
            <w:tcW w:w="1564" w:type="dxa"/>
            <w:tcBorders>
              <w:tl2br w:val="nil"/>
              <w:tr2bl w:val="nil"/>
            </w:tcBorders>
          </w:tcPr>
          <w:p>
            <w:pPr>
              <w:spacing w:line="240" w:lineRule="auto"/>
              <w:ind w:firstLine="0" w:firstLineChars="0"/>
              <w:rPr>
                <w:rFonts w:hint="eastAsia" w:ascii="仿宋_GB2312" w:hAnsi="仿宋_GB2312" w:cs="仿宋_GB2312"/>
                <w:sz w:val="22"/>
                <w:szCs w:val="22"/>
                <w:lang w:val="en-US" w:eastAsia="zh-CN"/>
              </w:rPr>
            </w:pPr>
            <w:r>
              <w:rPr>
                <w:rFonts w:hint="eastAsia" w:ascii="仿宋_GB2312" w:hAnsi="仿宋_GB2312" w:cs="仿宋_GB2312"/>
                <w:sz w:val="22"/>
                <w:szCs w:val="22"/>
                <w:lang w:val="en-US" w:eastAsia="zh-CN"/>
              </w:rPr>
              <w:t>1.案例教学法：在课堂上分享实际的统计应用案例，包括正面和负面的案例。例如，分享一些成功企业利用统计分析优化财务管理的案例，以及因数据统计失误导致企业破产的案例。在分析案例过程中，引导学生思考如何在会计工作中避免类似的错误，强调职业道德和社会责任。</w:t>
            </w:r>
          </w:p>
          <w:p>
            <w:pPr>
              <w:spacing w:line="240" w:lineRule="auto"/>
              <w:ind w:firstLine="0" w:firstLineChars="0"/>
              <w:rPr>
                <w:rFonts w:hint="default" w:ascii="仿宋_GB2312" w:hAnsi="仿宋_GB2312" w:cs="仿宋_GB2312"/>
                <w:sz w:val="22"/>
                <w:szCs w:val="22"/>
                <w:lang w:val="en-US" w:eastAsia="zh-CN"/>
              </w:rPr>
            </w:pPr>
            <w:r>
              <w:rPr>
                <w:rFonts w:hint="eastAsia" w:ascii="仿宋_GB2312" w:hAnsi="仿宋_GB2312" w:cs="仿宋_GB2312"/>
                <w:sz w:val="22"/>
                <w:szCs w:val="22"/>
                <w:lang w:val="en-US" w:eastAsia="zh-CN"/>
              </w:rPr>
              <w:t>2.</w:t>
            </w:r>
            <w:r>
              <w:rPr>
                <w:rFonts w:hint="default" w:ascii="仿宋_GB2312" w:hAnsi="仿宋_GB2312" w:cs="仿宋_GB2312"/>
                <w:sz w:val="22"/>
                <w:szCs w:val="22"/>
                <w:lang w:val="en-US" w:eastAsia="zh-CN"/>
              </w:rPr>
              <w:t>小组讨论法</w:t>
            </w:r>
            <w:r>
              <w:rPr>
                <w:rFonts w:hint="eastAsia" w:ascii="仿宋_GB2312" w:hAnsi="仿宋_GB2312" w:cs="仿宋_GB2312"/>
                <w:sz w:val="22"/>
                <w:szCs w:val="22"/>
                <w:lang w:val="en-US" w:eastAsia="zh-CN"/>
              </w:rPr>
              <w:t>：</w:t>
            </w:r>
            <w:r>
              <w:rPr>
                <w:rFonts w:hint="default" w:ascii="仿宋_GB2312" w:hAnsi="仿宋_GB2312" w:cs="仿宋_GB2312"/>
                <w:sz w:val="22"/>
                <w:szCs w:val="22"/>
                <w:lang w:val="en-US" w:eastAsia="zh-CN"/>
              </w:rPr>
              <w:t>组织学生分组讨论统计学在会计领域的具体应用以及可能面临的道德挑战。每个小组可以选择一个具体的会计工作场景（如审计工作中的数据抽样），讨论如何确保统计数据的可靠性和合规性。在讨论过程中，教师巡视各小组并适时引导学生从思政角度思考问题，如如何遵守职业操守、保护企业和公众利益等。</w:t>
            </w:r>
          </w:p>
          <w:p>
            <w:pPr>
              <w:spacing w:line="240" w:lineRule="auto"/>
              <w:ind w:firstLine="0" w:firstLineChars="0"/>
              <w:rPr>
                <w:rFonts w:hint="default" w:ascii="仿宋_GB2312" w:hAnsi="仿宋_GB2312" w:cs="仿宋_GB2312"/>
                <w:sz w:val="24"/>
                <w:szCs w:val="24"/>
                <w:lang w:val="en-US" w:eastAsia="zh-CN"/>
              </w:rPr>
            </w:pPr>
            <w:r>
              <w:rPr>
                <w:rFonts w:hint="eastAsia" w:ascii="仿宋_GB2312" w:hAnsi="仿宋_GB2312" w:cs="仿宋_GB2312"/>
                <w:sz w:val="22"/>
                <w:szCs w:val="22"/>
                <w:lang w:val="en-US" w:eastAsia="zh-CN"/>
              </w:rPr>
              <w:t>3.</w:t>
            </w:r>
            <w:r>
              <w:rPr>
                <w:rFonts w:hint="default" w:ascii="仿宋_GB2312" w:hAnsi="仿宋_GB2312" w:cs="仿宋_GB2312"/>
                <w:sz w:val="22"/>
                <w:szCs w:val="22"/>
                <w:lang w:val="en-US" w:eastAsia="zh-CN"/>
              </w:rPr>
              <w:t>多媒体教学</w:t>
            </w:r>
            <w:r>
              <w:rPr>
                <w:rFonts w:hint="eastAsia" w:ascii="仿宋_GB2312" w:hAnsi="仿宋_GB2312" w:cs="仿宋_GB2312"/>
                <w:sz w:val="22"/>
                <w:szCs w:val="22"/>
                <w:lang w:val="en-US" w:eastAsia="zh-CN"/>
              </w:rPr>
              <w:t>：</w:t>
            </w:r>
            <w:r>
              <w:rPr>
                <w:rFonts w:hint="default" w:ascii="仿宋_GB2312" w:hAnsi="仿宋_GB2312" w:cs="仿宋_GB2312"/>
                <w:sz w:val="22"/>
                <w:szCs w:val="22"/>
                <w:lang w:val="en-US" w:eastAsia="zh-CN"/>
              </w:rPr>
              <w:t>通过播放视频、展示图片等多媒体手段，直观地展示统计学在不同领域的应用成果。例如，播放我国在航天工程中利用统计技术进行质量控制的视频，让学生感受到统计技术的强大力量，激发学生的爱国情怀和对科学技术的崇敬之情。</w:t>
            </w:r>
          </w:p>
        </w:tc>
        <w:tc>
          <w:tcPr>
            <w:tcW w:w="567" w:type="dxa"/>
            <w:tcBorders>
              <w:tl2br w:val="nil"/>
              <w:tr2bl w:val="nil"/>
            </w:tcBorders>
            <w:vAlign w:val="center"/>
          </w:tcPr>
          <w:p>
            <w:pPr>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158" w:hRule="atLeast"/>
        </w:trPr>
        <w:tc>
          <w:tcPr>
            <w:tcW w:w="375" w:type="dxa"/>
            <w:tcBorders>
              <w:tl2br w:val="nil"/>
              <w:tr2bl w:val="nil"/>
            </w:tcBorders>
            <w:vAlign w:val="center"/>
          </w:tcPr>
          <w:p>
            <w:pPr>
              <w:spacing w:line="240" w:lineRule="auto"/>
              <w:ind w:firstLine="0" w:firstLineChars="0"/>
              <w:rPr>
                <w:rFonts w:ascii="仿宋_GB2312" w:hAnsi="仿宋_GB2312" w:cs="仿宋_GB2312"/>
                <w:sz w:val="24"/>
                <w:szCs w:val="24"/>
              </w:rPr>
            </w:pPr>
            <w:r>
              <w:rPr>
                <w:rFonts w:hint="eastAsia" w:ascii="仿宋_GB2312" w:hAnsi="仿宋_GB2312" w:cs="仿宋_GB2312"/>
                <w:sz w:val="24"/>
                <w:szCs w:val="24"/>
              </w:rPr>
              <w:t>2</w:t>
            </w:r>
          </w:p>
        </w:tc>
        <w:tc>
          <w:tcPr>
            <w:tcW w:w="1042" w:type="dxa"/>
            <w:tcBorders>
              <w:tl2br w:val="nil"/>
              <w:tr2bl w:val="nil"/>
            </w:tcBorders>
            <w:vAlign w:val="center"/>
          </w:tcPr>
          <w:p>
            <w:pPr>
              <w:spacing w:line="240" w:lineRule="auto"/>
              <w:ind w:firstLine="0" w:firstLineChars="0"/>
              <w:jc w:val="center"/>
              <w:rPr>
                <w:rFonts w:ascii="仿宋_GB2312" w:hAnsi="仿宋_GB2312" w:cs="仿宋_GB2312"/>
                <w:sz w:val="22"/>
                <w:szCs w:val="22"/>
              </w:rPr>
            </w:pPr>
            <w:bookmarkStart w:id="44" w:name="OLE_LINK18"/>
            <w:r>
              <w:rPr>
                <w:rFonts w:hint="eastAsia" w:cs="Times New Roman"/>
                <w:kern w:val="2"/>
                <w:sz w:val="22"/>
                <w:szCs w:val="22"/>
                <w:lang w:val="en-US" w:eastAsia="zh-CN" w:bidi="ar-SA"/>
              </w:rPr>
              <w:t>数据收集与整理</w:t>
            </w:r>
            <w:bookmarkEnd w:id="44"/>
          </w:p>
        </w:tc>
        <w:tc>
          <w:tcPr>
            <w:tcW w:w="750" w:type="dxa"/>
            <w:tcBorders>
              <w:tl2br w:val="nil"/>
              <w:tr2bl w:val="nil"/>
            </w:tcBorders>
            <w:vAlign w:val="center"/>
          </w:tcPr>
          <w:p>
            <w:pPr>
              <w:spacing w:line="240" w:lineRule="auto"/>
              <w:ind w:firstLine="0" w:firstLineChars="0"/>
              <w:jc w:val="center"/>
              <w:rPr>
                <w:rFonts w:ascii="仿宋_GB2312" w:hAnsi="仿宋_GB2312" w:cs="仿宋_GB2312"/>
                <w:sz w:val="22"/>
                <w:szCs w:val="22"/>
              </w:rPr>
            </w:pPr>
            <w:bookmarkStart w:id="45" w:name="OLE_LINK13"/>
            <w:r>
              <w:rPr>
                <w:rFonts w:hint="eastAsia" w:cs="Times New Roman"/>
                <w:kern w:val="2"/>
                <w:sz w:val="22"/>
                <w:szCs w:val="22"/>
                <w:lang w:val="en-US" w:eastAsia="zh-CN" w:bidi="ar-SA"/>
              </w:rPr>
              <w:t>数据收集</w:t>
            </w:r>
            <w:bookmarkEnd w:id="45"/>
          </w:p>
        </w:tc>
        <w:tc>
          <w:tcPr>
            <w:tcW w:w="2160" w:type="dxa"/>
            <w:tcBorders>
              <w:tl2br w:val="nil"/>
              <w:tr2bl w:val="nil"/>
            </w:tcBorders>
            <w:vAlign w:val="center"/>
          </w:tcPr>
          <w:p>
            <w:pPr>
              <w:numPr>
                <w:ilvl w:val="0"/>
                <w:numId w:val="5"/>
              </w:numPr>
              <w:spacing w:line="240" w:lineRule="auto"/>
              <w:ind w:firstLine="0" w:firstLineChars="0"/>
              <w:rPr>
                <w:rFonts w:hint="eastAsia" w:ascii="仿宋_GB2312" w:hAnsi="仿宋_GB2312" w:cs="仿宋_GB2312"/>
                <w:sz w:val="22"/>
                <w:szCs w:val="22"/>
                <w:lang w:val="en-US" w:eastAsia="zh-CN"/>
              </w:rPr>
            </w:pPr>
            <w:r>
              <w:rPr>
                <w:rFonts w:hint="eastAsia" w:ascii="仿宋_GB2312" w:hAnsi="仿宋_GB2312" w:cs="仿宋_GB2312"/>
                <w:sz w:val="22"/>
                <w:szCs w:val="22"/>
                <w:lang w:val="en-US" w:eastAsia="zh-CN"/>
              </w:rPr>
              <w:t>学习内容：</w:t>
            </w:r>
          </w:p>
          <w:p>
            <w:pPr>
              <w:numPr>
                <w:ilvl w:val="0"/>
                <w:numId w:val="0"/>
              </w:numPr>
              <w:spacing w:line="240" w:lineRule="auto"/>
              <w:rPr>
                <w:rFonts w:hint="eastAsia" w:ascii="仿宋_GB2312" w:hAnsi="仿宋_GB2312" w:cs="仿宋_GB2312"/>
                <w:sz w:val="22"/>
                <w:szCs w:val="22"/>
                <w:lang w:val="en-US" w:eastAsia="zh-CN"/>
              </w:rPr>
            </w:pPr>
            <w:r>
              <w:rPr>
                <w:rFonts w:hint="eastAsia" w:ascii="仿宋_GB2312" w:hAnsi="仿宋_GB2312" w:cs="仿宋_GB2312"/>
                <w:sz w:val="22"/>
                <w:szCs w:val="22"/>
                <w:lang w:val="en-US" w:eastAsia="zh-CN"/>
              </w:rPr>
              <w:t>（1）数据收集方法：普查、抽样调查、问卷调查、观察法。</w:t>
            </w:r>
          </w:p>
          <w:p>
            <w:pPr>
              <w:numPr>
                <w:ilvl w:val="0"/>
                <w:numId w:val="0"/>
              </w:numPr>
              <w:spacing w:line="240" w:lineRule="auto"/>
              <w:rPr>
                <w:rFonts w:hint="eastAsia" w:ascii="仿宋_GB2312" w:hAnsi="仿宋_GB2312" w:cs="仿宋_GB2312"/>
                <w:sz w:val="22"/>
                <w:szCs w:val="22"/>
                <w:lang w:val="en-US" w:eastAsia="zh-CN"/>
              </w:rPr>
            </w:pPr>
            <w:r>
              <w:rPr>
                <w:rFonts w:hint="eastAsia" w:ascii="仿宋_GB2312" w:hAnsi="仿宋_GB2312" w:cs="仿宋_GB2312"/>
                <w:sz w:val="22"/>
                <w:szCs w:val="22"/>
                <w:lang w:val="en-US" w:eastAsia="zh-CN"/>
              </w:rPr>
              <w:t>（2）数据收集工具：统计软件（Excel、Excel、R语言），测量工具（量具、计数器）</w:t>
            </w:r>
          </w:p>
          <w:p>
            <w:pPr>
              <w:numPr>
                <w:ilvl w:val="0"/>
                <w:numId w:val="0"/>
              </w:numPr>
              <w:spacing w:line="240" w:lineRule="auto"/>
              <w:rPr>
                <w:rFonts w:hint="eastAsia" w:ascii="仿宋_GB2312" w:hAnsi="仿宋_GB2312" w:cs="仿宋_GB2312"/>
                <w:sz w:val="22"/>
                <w:szCs w:val="22"/>
                <w:lang w:val="en-US" w:eastAsia="zh-CN"/>
              </w:rPr>
            </w:pPr>
            <w:r>
              <w:rPr>
                <w:rFonts w:hint="eastAsia" w:ascii="仿宋_GB2312" w:hAnsi="仿宋_GB2312" w:cs="仿宋_GB2312"/>
                <w:sz w:val="22"/>
                <w:szCs w:val="22"/>
                <w:lang w:val="en-US" w:eastAsia="zh-CN"/>
              </w:rPr>
              <w:t>2.学习要求：</w:t>
            </w:r>
          </w:p>
          <w:p>
            <w:pPr>
              <w:numPr>
                <w:ilvl w:val="0"/>
                <w:numId w:val="0"/>
              </w:numPr>
              <w:spacing w:line="240" w:lineRule="auto"/>
              <w:rPr>
                <w:rFonts w:hint="default" w:ascii="仿宋_GB2312" w:hAnsi="仿宋_GB2312" w:cs="仿宋_GB2312"/>
                <w:sz w:val="22"/>
                <w:szCs w:val="22"/>
                <w:lang w:val="en-US" w:eastAsia="zh-CN"/>
              </w:rPr>
            </w:pPr>
            <w:bookmarkStart w:id="46" w:name="OLE_LINK19"/>
            <w:r>
              <w:rPr>
                <w:rFonts w:hint="default" w:ascii="仿宋_GB2312" w:hAnsi="仿宋_GB2312" w:cs="仿宋_GB2312"/>
                <w:sz w:val="22"/>
                <w:szCs w:val="22"/>
                <w:lang w:val="en-US" w:eastAsia="zh-CN"/>
              </w:rPr>
              <w:t>（</w:t>
            </w:r>
            <w:r>
              <w:rPr>
                <w:rFonts w:hint="eastAsia" w:ascii="仿宋_GB2312" w:hAnsi="仿宋_GB2312" w:cs="仿宋_GB2312"/>
                <w:sz w:val="22"/>
                <w:szCs w:val="22"/>
                <w:lang w:val="en-US" w:eastAsia="zh-CN"/>
              </w:rPr>
              <w:t>1</w:t>
            </w:r>
            <w:r>
              <w:rPr>
                <w:rFonts w:hint="default" w:ascii="仿宋_GB2312" w:hAnsi="仿宋_GB2312" w:cs="仿宋_GB2312"/>
                <w:sz w:val="22"/>
                <w:szCs w:val="22"/>
                <w:lang w:val="en-US" w:eastAsia="zh-CN"/>
              </w:rPr>
              <w:t>）知识要求</w:t>
            </w:r>
            <w:r>
              <w:rPr>
                <w:rFonts w:hint="eastAsia" w:ascii="仿宋_GB2312" w:hAnsi="仿宋_GB2312" w:cs="仿宋_GB2312"/>
                <w:sz w:val="22"/>
                <w:szCs w:val="22"/>
                <w:lang w:val="en-US" w:eastAsia="zh-CN"/>
              </w:rPr>
              <w:t>：</w:t>
            </w:r>
            <w:r>
              <w:rPr>
                <w:rFonts w:hint="default" w:ascii="仿宋_GB2312" w:hAnsi="仿宋_GB2312" w:cs="仿宋_GB2312"/>
                <w:sz w:val="22"/>
                <w:szCs w:val="22"/>
                <w:lang w:val="en-US" w:eastAsia="zh-CN"/>
              </w:rPr>
              <w:t>理解各种数据收集方法的原理、适用场景、优缺点以及抽样方法的特点。 掌握不同数据收集工具的基本功能和操作方法，如Excel的基本统计函数的使用，SPSS的菜单操作步骤等</w:t>
            </w:r>
            <w:bookmarkEnd w:id="46"/>
            <w:r>
              <w:rPr>
                <w:rFonts w:hint="default" w:ascii="仿宋_GB2312" w:hAnsi="仿宋_GB2312" w:cs="仿宋_GB2312"/>
                <w:sz w:val="22"/>
                <w:szCs w:val="22"/>
                <w:lang w:val="en-US" w:eastAsia="zh-CN"/>
              </w:rPr>
              <w:t>。 能够根据研究目的和对象选择合适的数据收集方法和工具。例如在研究一个大型企业员工的工作满意度时，能够确定采用问卷调查法，并选择合适的问卷发放方式，以及用SPSS进行数据分析。</w:t>
            </w:r>
          </w:p>
          <w:p>
            <w:pPr>
              <w:numPr>
                <w:ilvl w:val="0"/>
                <w:numId w:val="0"/>
              </w:numPr>
              <w:spacing w:line="240" w:lineRule="auto"/>
              <w:rPr>
                <w:rFonts w:hint="default" w:ascii="仿宋_GB2312" w:hAnsi="仿宋_GB2312" w:cs="仿宋_GB2312"/>
                <w:sz w:val="24"/>
                <w:szCs w:val="24"/>
                <w:lang w:val="en-US" w:eastAsia="zh-CN"/>
              </w:rPr>
            </w:pPr>
            <w:r>
              <w:rPr>
                <w:rFonts w:hint="default" w:ascii="仿宋_GB2312" w:hAnsi="仿宋_GB2312" w:cs="仿宋_GB2312"/>
                <w:sz w:val="22"/>
                <w:szCs w:val="22"/>
                <w:lang w:val="en-US" w:eastAsia="zh-CN"/>
              </w:rPr>
              <w:t>（</w:t>
            </w:r>
            <w:r>
              <w:rPr>
                <w:rFonts w:hint="eastAsia" w:ascii="仿宋_GB2312" w:hAnsi="仿宋_GB2312" w:cs="仿宋_GB2312"/>
                <w:sz w:val="22"/>
                <w:szCs w:val="22"/>
                <w:lang w:val="en-US" w:eastAsia="zh-CN"/>
              </w:rPr>
              <w:t>2</w:t>
            </w:r>
            <w:r>
              <w:rPr>
                <w:rFonts w:hint="default" w:ascii="仿宋_GB2312" w:hAnsi="仿宋_GB2312" w:cs="仿宋_GB2312"/>
                <w:sz w:val="22"/>
                <w:szCs w:val="22"/>
                <w:lang w:val="en-US" w:eastAsia="zh-CN"/>
              </w:rPr>
              <w:t>）技能要求</w:t>
            </w:r>
            <w:r>
              <w:rPr>
                <w:rFonts w:hint="eastAsia" w:ascii="仿宋_GB2312" w:hAnsi="仿宋_GB2312" w:cs="仿宋_GB2312"/>
                <w:sz w:val="22"/>
                <w:szCs w:val="22"/>
                <w:lang w:val="en-US" w:eastAsia="zh-CN"/>
              </w:rPr>
              <w:t>：</w:t>
            </w:r>
            <w:bookmarkStart w:id="47" w:name="OLE_LINK20"/>
            <w:r>
              <w:rPr>
                <w:rFonts w:hint="default" w:ascii="仿宋_GB2312" w:hAnsi="仿宋_GB2312" w:cs="仿宋_GB2312"/>
                <w:sz w:val="22"/>
                <w:szCs w:val="22"/>
                <w:lang w:val="en-US" w:eastAsia="zh-CN"/>
              </w:rPr>
              <w:t>能够独立设计简单的调查问卷，包括合理的问题设置、逻辑结构安排等。 熟练运用至少一种统计软件进行数据录入、整理和基本统计量的计算。</w:t>
            </w:r>
            <w:bookmarkEnd w:id="47"/>
            <w:r>
              <w:rPr>
                <w:rFonts w:hint="default" w:ascii="仿宋_GB2312" w:hAnsi="仿宋_GB2312" w:cs="仿宋_GB2312"/>
                <w:sz w:val="22"/>
                <w:szCs w:val="22"/>
                <w:lang w:val="en-US" w:eastAsia="zh-CN"/>
              </w:rPr>
              <w:t>例如能够使用Excel对一组学生的考试成绩进行数据录入和计算平均分、标准差等。 对于测量工具，能够根据测量要求正确选择和使用，并且能够对测量结果进行准确记录和初步处理。 （</w:t>
            </w:r>
            <w:r>
              <w:rPr>
                <w:rFonts w:hint="eastAsia" w:ascii="仿宋_GB2312" w:hAnsi="仿宋_GB2312" w:cs="仿宋_GB2312"/>
                <w:sz w:val="22"/>
                <w:szCs w:val="22"/>
                <w:lang w:val="en-US" w:eastAsia="zh-CN"/>
              </w:rPr>
              <w:t>3</w:t>
            </w:r>
            <w:r>
              <w:rPr>
                <w:rFonts w:hint="default" w:ascii="仿宋_GB2312" w:hAnsi="仿宋_GB2312" w:cs="仿宋_GB2312"/>
                <w:sz w:val="22"/>
                <w:szCs w:val="22"/>
                <w:lang w:val="en-US" w:eastAsia="zh-CN"/>
              </w:rPr>
              <w:t>）态度要求</w:t>
            </w:r>
            <w:r>
              <w:rPr>
                <w:rFonts w:hint="eastAsia" w:ascii="仿宋_GB2312" w:hAnsi="仿宋_GB2312" w:cs="仿宋_GB2312"/>
                <w:sz w:val="22"/>
                <w:szCs w:val="22"/>
                <w:lang w:val="en-US" w:eastAsia="zh-CN"/>
              </w:rPr>
              <w:t>：</w:t>
            </w:r>
            <w:r>
              <w:rPr>
                <w:rFonts w:hint="default" w:ascii="仿宋_GB2312" w:hAnsi="仿宋_GB2312" w:cs="仿宋_GB2312"/>
                <w:sz w:val="22"/>
                <w:szCs w:val="22"/>
                <w:lang w:val="en-US" w:eastAsia="zh-CN"/>
              </w:rPr>
              <w:t>严谨认真：在数据收集过程中，无论是问卷设计、样本抽取还是数据录入，都要保持严谨的态度，避免因粗心大意导致数据错误。 客观公正：特别是在抽样调查和问卷调查中，要保证数据的客观性，不能人为地干扰调查结果。 创新思维：在选择数据收集方法和工具时，能够结合实际情况进行创新，提高数据收集的效率和质量。</w:t>
            </w:r>
          </w:p>
        </w:tc>
        <w:tc>
          <w:tcPr>
            <w:tcW w:w="2490" w:type="dxa"/>
            <w:tcBorders>
              <w:tl2br w:val="nil"/>
              <w:tr2bl w:val="nil"/>
            </w:tcBorders>
          </w:tcPr>
          <w:p>
            <w:pPr>
              <w:spacing w:line="240" w:lineRule="auto"/>
              <w:ind w:firstLine="0" w:firstLineChars="0"/>
              <w:rPr>
                <w:rFonts w:hint="eastAsia" w:ascii="仿宋_GB2312" w:hAnsi="仿宋_GB2312" w:cs="仿宋_GB2312"/>
                <w:sz w:val="22"/>
                <w:szCs w:val="22"/>
              </w:rPr>
            </w:pPr>
            <w:r>
              <w:rPr>
                <w:rFonts w:hint="eastAsia" w:ascii="仿宋_GB2312" w:hAnsi="仿宋_GB2312" w:cs="仿宋_GB2312"/>
                <w:sz w:val="22"/>
                <w:szCs w:val="22"/>
                <w:lang w:val="en-US" w:eastAsia="zh-CN"/>
              </w:rPr>
              <w:t>1.</w:t>
            </w:r>
            <w:r>
              <w:rPr>
                <w:rFonts w:hint="eastAsia" w:ascii="仿宋_GB2312" w:hAnsi="仿宋_GB2312" w:cs="仿宋_GB2312"/>
                <w:sz w:val="22"/>
                <w:szCs w:val="22"/>
              </w:rPr>
              <w:t>课程导入</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通过展示一些与数据收集相关的实际案例，引起学生对数据收集的兴趣。提问学生对数据收集的初步理解，引出本节课的主题。 </w:t>
            </w:r>
          </w:p>
          <w:p>
            <w:pPr>
              <w:spacing w:line="240" w:lineRule="auto"/>
              <w:ind w:firstLine="0" w:firstLineChars="0"/>
              <w:rPr>
                <w:rFonts w:hint="eastAsia" w:ascii="仿宋_GB2312" w:hAnsi="仿宋_GB2312" w:cs="仿宋_GB2312"/>
                <w:sz w:val="22"/>
                <w:szCs w:val="22"/>
              </w:rPr>
            </w:pPr>
            <w:r>
              <w:rPr>
                <w:rFonts w:hint="eastAsia" w:ascii="仿宋_GB2312" w:hAnsi="仿宋_GB2312" w:cs="仿宋_GB2312"/>
                <w:sz w:val="22"/>
                <w:szCs w:val="22"/>
                <w:lang w:val="en-US" w:eastAsia="zh-CN"/>
              </w:rPr>
              <w:t>2.</w:t>
            </w:r>
            <w:r>
              <w:rPr>
                <w:rFonts w:hint="eastAsia" w:ascii="仿宋_GB2312" w:hAnsi="仿宋_GB2312" w:cs="仿宋_GB2312"/>
                <w:sz w:val="22"/>
                <w:szCs w:val="22"/>
              </w:rPr>
              <w:t>知识讲解</w:t>
            </w:r>
            <w:r>
              <w:rPr>
                <w:rFonts w:hint="eastAsia" w:ascii="仿宋_GB2312" w:hAnsi="仿宋_GB2312" w:cs="仿宋_GB2312"/>
                <w:sz w:val="22"/>
                <w:szCs w:val="22"/>
                <w:lang w:eastAsia="zh-CN"/>
              </w:rPr>
              <w:t>：</w:t>
            </w:r>
            <w:r>
              <w:rPr>
                <w:rFonts w:hint="eastAsia" w:ascii="仿宋_GB2312" w:hAnsi="仿宋_GB2312" w:cs="仿宋_GB2312"/>
                <w:sz w:val="22"/>
                <w:szCs w:val="22"/>
              </w:rPr>
              <w:t>数据收集方法 普查：讲解普查的定义（对研究对象的全体进行调查）、特点（全面、准确，但工作量大）和适用范围</w:t>
            </w:r>
            <w:r>
              <w:rPr>
                <w:rFonts w:hint="eastAsia" w:ascii="仿宋_GB2312" w:hAnsi="仿宋_GB2312" w:cs="仿宋_GB2312"/>
                <w:sz w:val="22"/>
                <w:szCs w:val="22"/>
                <w:lang w:eastAsia="zh-CN"/>
              </w:rPr>
              <w:t>。</w:t>
            </w:r>
            <w:r>
              <w:rPr>
                <w:rFonts w:hint="eastAsia" w:ascii="仿宋_GB2312" w:hAnsi="仿宋_GB2312" w:cs="仿宋_GB2312"/>
                <w:sz w:val="22"/>
                <w:szCs w:val="22"/>
              </w:rPr>
              <w:t>抽样调查</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介绍抽样调查的概念（从总体中抽取部分样本进行调查）、抽样方法（简单随机抽样、分层抽样等）、特点（相对普查更节省时间和成本）和适用范围（大规模调查，如产品质量抽检）。 问卷调查：阐述问卷调查的设计要点（问题的类型、顺序、措辞等）、发放方式（线上、线下）和优缺点。 数据收集工具 Excel：展示Excel的数据录入界面，讲解如何使用Excel进行简单的数据收集（如创建表格、输入数据）和初步的数据整理（排序、筛选等）。 SPSS：简要介绍SPSS在数据收集和分析中的作用，如数据录入、变量定义等基本操作。 </w:t>
            </w:r>
          </w:p>
          <w:p>
            <w:pPr>
              <w:spacing w:line="240" w:lineRule="auto"/>
              <w:ind w:firstLine="0" w:firstLineChars="0"/>
              <w:rPr>
                <w:rFonts w:hint="eastAsia" w:ascii="仿宋_GB2312" w:hAnsi="仿宋_GB2312" w:cs="仿宋_GB2312"/>
                <w:sz w:val="22"/>
                <w:szCs w:val="22"/>
              </w:rPr>
            </w:pPr>
            <w:r>
              <w:rPr>
                <w:rFonts w:hint="eastAsia" w:ascii="仿宋_GB2312" w:hAnsi="仿宋_GB2312" w:cs="仿宋_GB2312"/>
                <w:sz w:val="22"/>
                <w:szCs w:val="22"/>
                <w:lang w:val="en-US" w:eastAsia="zh-CN"/>
              </w:rPr>
              <w:t>3.</w:t>
            </w:r>
            <w:r>
              <w:rPr>
                <w:rFonts w:hint="eastAsia" w:ascii="仿宋_GB2312" w:hAnsi="仿宋_GB2312" w:cs="仿宋_GB2312"/>
                <w:sz w:val="22"/>
                <w:szCs w:val="22"/>
              </w:rPr>
              <w:t>案例分析</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给出一个具体的统计案例（如某企业对员工满意度的调查）。 引导学生分析该案例中应该采用哪种数据收集方法（如抽样调查），以及可以使用哪些工具（如在线问卷工具和Excel进行数据整理）。 让学生分组讨论，然后每组派代表分享讨论结果。 </w:t>
            </w:r>
          </w:p>
          <w:p>
            <w:pPr>
              <w:spacing w:line="240" w:lineRule="auto"/>
              <w:ind w:firstLine="0" w:firstLineChars="0"/>
              <w:rPr>
                <w:rFonts w:hint="eastAsia" w:ascii="仿宋_GB2312" w:hAnsi="仿宋_GB2312" w:cs="仿宋_GB2312"/>
                <w:sz w:val="22"/>
                <w:szCs w:val="22"/>
              </w:rPr>
            </w:pPr>
            <w:r>
              <w:rPr>
                <w:rFonts w:hint="eastAsia" w:ascii="仿宋_GB2312" w:hAnsi="仿宋_GB2312" w:cs="仿宋_GB2312"/>
                <w:sz w:val="22"/>
                <w:szCs w:val="22"/>
                <w:lang w:val="en-US" w:eastAsia="zh-CN"/>
              </w:rPr>
              <w:t>4.</w:t>
            </w:r>
            <w:r>
              <w:rPr>
                <w:rFonts w:hint="eastAsia" w:ascii="仿宋_GB2312" w:hAnsi="仿宋_GB2312" w:cs="仿宋_GB2312"/>
                <w:sz w:val="22"/>
                <w:szCs w:val="22"/>
              </w:rPr>
              <w:t>实践操作</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安排学生进行实践操作任务。任务一：使用Excel创建一个简单的学生成绩统计表，包括学号、姓名、各科成绩等信息，并进行数据录入。任务二：设计一份关于大学生消费习惯的问卷调查，要求包含至少10个问题，并且说明将采用何种方式发放问卷。教师巡视指导，及时解答学生在操作过程中遇到的问题。 </w:t>
            </w:r>
            <w:r>
              <w:rPr>
                <w:rFonts w:hint="eastAsia" w:ascii="仿宋_GB2312" w:hAnsi="仿宋_GB2312" w:cs="仿宋_GB2312"/>
                <w:sz w:val="22"/>
                <w:szCs w:val="22"/>
                <w:lang w:val="en-US" w:eastAsia="zh-CN"/>
              </w:rPr>
              <w:t>5.</w:t>
            </w:r>
            <w:r>
              <w:rPr>
                <w:rFonts w:hint="eastAsia" w:ascii="仿宋_GB2312" w:hAnsi="仿宋_GB2312" w:cs="仿宋_GB2312"/>
                <w:sz w:val="22"/>
                <w:szCs w:val="22"/>
              </w:rPr>
              <w:t>总结归纳</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回顾本节课所学的数据收集方法和工具。 强调在实际应用中选择合适的数据收集方法和工具的重要性。 对学生在实践操作中的表现进行简要总结，鼓励学生在课后继续练习。 </w:t>
            </w:r>
          </w:p>
          <w:p>
            <w:pPr>
              <w:spacing w:line="240" w:lineRule="auto"/>
              <w:ind w:firstLine="0" w:firstLineChars="0"/>
              <w:rPr>
                <w:rFonts w:ascii="仿宋_GB2312" w:hAnsi="仿宋_GB2312" w:cs="仿宋_GB2312"/>
                <w:sz w:val="22"/>
                <w:szCs w:val="22"/>
              </w:rPr>
            </w:pPr>
            <w:r>
              <w:rPr>
                <w:rFonts w:hint="eastAsia" w:ascii="仿宋_GB2312" w:hAnsi="仿宋_GB2312" w:cs="仿宋_GB2312"/>
                <w:sz w:val="22"/>
                <w:szCs w:val="22"/>
                <w:lang w:val="en-US" w:eastAsia="zh-CN"/>
              </w:rPr>
              <w:t>6.</w:t>
            </w:r>
            <w:r>
              <w:rPr>
                <w:rFonts w:hint="eastAsia" w:ascii="仿宋_GB2312" w:hAnsi="仿宋_GB2312" w:cs="仿宋_GB2312"/>
                <w:sz w:val="22"/>
                <w:szCs w:val="22"/>
              </w:rPr>
              <w:t>课后作业</w:t>
            </w:r>
            <w:r>
              <w:rPr>
                <w:rFonts w:hint="eastAsia" w:ascii="仿宋_GB2312" w:hAnsi="仿宋_GB2312" w:cs="仿宋_GB2312"/>
                <w:sz w:val="22"/>
                <w:szCs w:val="22"/>
                <w:lang w:eastAsia="zh-CN"/>
              </w:rPr>
              <w:t>：</w:t>
            </w:r>
            <w:r>
              <w:rPr>
                <w:rFonts w:hint="eastAsia" w:ascii="仿宋_GB2312" w:hAnsi="仿宋_GB2312" w:cs="仿宋_GB2312"/>
                <w:sz w:val="22"/>
                <w:szCs w:val="22"/>
              </w:rPr>
              <w:t>要求学生选择一个感兴趣的话题，设计完整的数据收集方案，包括采用的数据收集方法、工具和具体的操作步骤。 阅读一篇关于数据收集误差控制的学术文章，并写一篇300字左右的读后感。</w:t>
            </w:r>
          </w:p>
        </w:tc>
        <w:tc>
          <w:tcPr>
            <w:tcW w:w="1564" w:type="dxa"/>
            <w:tcBorders>
              <w:tl2br w:val="nil"/>
              <w:tr2bl w:val="nil"/>
            </w:tcBorders>
          </w:tcPr>
          <w:p>
            <w:pPr>
              <w:spacing w:line="240" w:lineRule="auto"/>
              <w:ind w:firstLine="0" w:firstLineChars="0"/>
              <w:jc w:val="left"/>
              <w:rPr>
                <w:rFonts w:hint="eastAsia" w:ascii="仿宋_GB2312" w:hAnsi="仿宋_GB2312" w:eastAsia="仿宋_GB2312" w:cs="仿宋_GB2312"/>
                <w:kern w:val="2"/>
                <w:sz w:val="22"/>
                <w:szCs w:val="20"/>
                <w:lang w:val="en-US" w:eastAsia="zh-CN" w:bidi="ar-SA"/>
              </w:rPr>
            </w:pPr>
            <w:r>
              <w:rPr>
                <w:rFonts w:hint="eastAsia" w:ascii="仿宋_GB2312" w:hAnsi="仿宋_GB2312" w:eastAsia="仿宋_GB2312" w:cs="仿宋_GB2312"/>
                <w:kern w:val="2"/>
                <w:sz w:val="22"/>
                <w:szCs w:val="20"/>
                <w:lang w:val="en-US" w:eastAsia="zh-CN" w:bidi="ar-SA"/>
              </w:rPr>
              <w:t xml:space="preserve">1.案例教学法 引入实际的统计数据收集案例，如企业市场调研数据收集、政府部门统计数据收集等。在分析案例的过程中，引导学生发现其中的数据收集方法和工具的应用，同时挖掘其中的思政元素。例如，在企业市场调研中，由于数据收集不准确导致产品定位失败的案例，让学生明白数据收集准确性的重要性以及企业社会责任的履行（提供符合市场需求的产品等）。 </w:t>
            </w:r>
          </w:p>
          <w:p>
            <w:pPr>
              <w:spacing w:line="240" w:lineRule="auto"/>
              <w:ind w:firstLine="0" w:firstLineChars="0"/>
              <w:jc w:val="left"/>
              <w:rPr>
                <w:rFonts w:hint="eastAsia" w:ascii="仿宋_GB2312" w:hAnsi="仿宋_GB2312" w:eastAsia="仿宋_GB2312" w:cs="仿宋_GB2312"/>
                <w:kern w:val="2"/>
                <w:sz w:val="22"/>
                <w:szCs w:val="20"/>
                <w:lang w:val="en-US" w:eastAsia="zh-CN" w:bidi="ar-SA"/>
              </w:rPr>
            </w:pPr>
            <w:r>
              <w:rPr>
                <w:rFonts w:hint="eastAsia" w:ascii="仿宋_GB2312" w:hAnsi="仿宋_GB2312" w:eastAsia="仿宋_GB2312" w:cs="仿宋_GB2312"/>
                <w:kern w:val="2"/>
                <w:sz w:val="22"/>
                <w:szCs w:val="20"/>
                <w:lang w:val="en-US" w:eastAsia="zh-CN" w:bidi="ar-SA"/>
              </w:rPr>
              <w:t>2.小组讨论法 布置关于数据收集方法和工具的思政相关话题，如“如何在数据收集过程中保证公平性”，让学生分组讨论。通过小组讨论，学生能够互相交流观点，培养团队合作精神的同时，深入思考思政元素与专业知识的联系。</w:t>
            </w:r>
          </w:p>
          <w:p>
            <w:pPr>
              <w:spacing w:line="240" w:lineRule="auto"/>
              <w:ind w:firstLine="0" w:firstLineChars="0"/>
              <w:jc w:val="left"/>
              <w:rPr>
                <w:rFonts w:hint="default" w:ascii="仿宋_GB2312" w:hAnsi="仿宋_GB2312" w:eastAsia="仿宋_GB2312" w:cs="仿宋_GB2312"/>
                <w:kern w:val="2"/>
                <w:sz w:val="22"/>
                <w:szCs w:val="20"/>
                <w:lang w:val="en-US" w:eastAsia="zh-CN" w:bidi="ar-SA"/>
              </w:rPr>
            </w:pPr>
            <w:r>
              <w:rPr>
                <w:rFonts w:hint="eastAsia" w:ascii="仿宋_GB2312" w:hAnsi="仿宋_GB2312" w:cs="仿宋_GB2312"/>
                <w:kern w:val="2"/>
                <w:sz w:val="22"/>
                <w:szCs w:val="20"/>
                <w:lang w:val="en-US" w:eastAsia="zh-CN" w:bidi="ar-SA"/>
              </w:rPr>
              <w:t>3.</w:t>
            </w:r>
            <w:r>
              <w:rPr>
                <w:rFonts w:hint="eastAsia" w:ascii="仿宋_GB2312" w:hAnsi="仿宋_GB2312" w:eastAsia="仿宋_GB2312" w:cs="仿宋_GB2312"/>
                <w:kern w:val="2"/>
                <w:sz w:val="22"/>
                <w:szCs w:val="20"/>
                <w:lang w:val="en-US" w:eastAsia="zh-CN" w:bidi="ar-SA"/>
              </w:rPr>
              <w:t>上市公司财务造假案例溯源分析”，强化《会计法》第43条关于数据篡改的法律责任认知。</w:t>
            </w:r>
          </w:p>
        </w:tc>
        <w:tc>
          <w:tcPr>
            <w:tcW w:w="567" w:type="dxa"/>
            <w:tcBorders>
              <w:tl2br w:val="nil"/>
              <w:tr2bl w:val="nil"/>
            </w:tcBorders>
            <w:vAlign w:val="center"/>
          </w:tcPr>
          <w:p>
            <w:pPr>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070" w:hRule="atLeast"/>
        </w:trPr>
        <w:tc>
          <w:tcPr>
            <w:tcW w:w="375" w:type="dxa"/>
            <w:vMerge w:val="restart"/>
            <w:tcBorders>
              <w:tl2br w:val="nil"/>
              <w:tr2bl w:val="nil"/>
            </w:tcBorders>
            <w:vAlign w:val="center"/>
          </w:tcPr>
          <w:p>
            <w:pPr>
              <w:spacing w:line="240" w:lineRule="auto"/>
              <w:ind w:firstLine="0" w:firstLineChars="0"/>
              <w:rPr>
                <w:rFonts w:ascii="仿宋_GB2312" w:hAnsi="仿宋_GB2312" w:cs="仿宋_GB2312"/>
                <w:sz w:val="24"/>
                <w:szCs w:val="24"/>
              </w:rPr>
            </w:pPr>
            <w:r>
              <w:rPr>
                <w:rFonts w:hint="eastAsia" w:ascii="仿宋_GB2312" w:hAnsi="仿宋_GB2312" w:cs="仿宋_GB2312"/>
                <w:sz w:val="24"/>
                <w:szCs w:val="24"/>
              </w:rPr>
              <w:t>3</w:t>
            </w:r>
          </w:p>
        </w:tc>
        <w:tc>
          <w:tcPr>
            <w:tcW w:w="1042" w:type="dxa"/>
            <w:vMerge w:val="restart"/>
            <w:tcBorders>
              <w:tl2br w:val="nil"/>
              <w:tr2bl w:val="nil"/>
            </w:tcBorders>
            <w:vAlign w:val="center"/>
          </w:tcPr>
          <w:p>
            <w:pPr>
              <w:spacing w:line="240" w:lineRule="auto"/>
              <w:ind w:firstLine="0" w:firstLineChars="0"/>
              <w:rPr>
                <w:rFonts w:ascii="仿宋_GB2312" w:hAnsi="仿宋_GB2312" w:cs="仿宋_GB2312"/>
                <w:sz w:val="22"/>
                <w:szCs w:val="22"/>
              </w:rPr>
            </w:pPr>
            <w:bookmarkStart w:id="48" w:name="OLE_LINK22"/>
            <w:r>
              <w:rPr>
                <w:rFonts w:hint="eastAsia" w:cs="Times New Roman"/>
                <w:kern w:val="2"/>
                <w:sz w:val="22"/>
                <w:szCs w:val="22"/>
                <w:lang w:val="en-US" w:eastAsia="zh-CN" w:bidi="ar-SA"/>
              </w:rPr>
              <w:t>描述性统计分析</w:t>
            </w:r>
            <w:bookmarkEnd w:id="48"/>
          </w:p>
        </w:tc>
        <w:tc>
          <w:tcPr>
            <w:tcW w:w="750" w:type="dxa"/>
            <w:tcBorders>
              <w:tl2br w:val="nil"/>
              <w:tr2bl w:val="nil"/>
            </w:tcBorders>
            <w:vAlign w:val="center"/>
          </w:tcPr>
          <w:p>
            <w:pPr>
              <w:spacing w:line="240" w:lineRule="auto"/>
              <w:ind w:firstLine="0" w:firstLineChars="0"/>
              <w:jc w:val="center"/>
              <w:rPr>
                <w:rFonts w:ascii="仿宋_GB2312" w:hAnsi="仿宋_GB2312" w:cs="仿宋_GB2312"/>
                <w:sz w:val="22"/>
                <w:szCs w:val="22"/>
              </w:rPr>
            </w:pPr>
            <w:bookmarkStart w:id="49" w:name="OLE_LINK14"/>
            <w:r>
              <w:rPr>
                <w:rFonts w:hint="eastAsia" w:cs="Times New Roman"/>
                <w:kern w:val="2"/>
                <w:sz w:val="22"/>
                <w:szCs w:val="22"/>
                <w:lang w:val="en-US" w:eastAsia="zh-CN" w:bidi="ar-SA"/>
              </w:rPr>
              <w:t>描述性统计</w:t>
            </w:r>
            <w:bookmarkEnd w:id="49"/>
          </w:p>
        </w:tc>
        <w:tc>
          <w:tcPr>
            <w:tcW w:w="2160" w:type="dxa"/>
            <w:tcBorders>
              <w:tl2br w:val="nil"/>
              <w:tr2bl w:val="nil"/>
            </w:tcBorders>
            <w:vAlign w:val="center"/>
          </w:tcPr>
          <w:p>
            <w:pPr>
              <w:numPr>
                <w:ilvl w:val="0"/>
                <w:numId w:val="6"/>
              </w:numPr>
              <w:spacing w:line="240" w:lineRule="auto"/>
              <w:ind w:firstLine="0" w:firstLineChars="0"/>
              <w:rPr>
                <w:rFonts w:hint="eastAsia" w:ascii="仿宋_GB2312"/>
                <w:sz w:val="22"/>
                <w:szCs w:val="22"/>
                <w:lang w:val="en-US" w:eastAsia="zh-CN"/>
              </w:rPr>
            </w:pPr>
            <w:r>
              <w:rPr>
                <w:rFonts w:hint="eastAsia" w:ascii="仿宋_GB2312"/>
                <w:sz w:val="22"/>
                <w:szCs w:val="22"/>
                <w:lang w:val="en-US" w:eastAsia="zh-CN"/>
              </w:rPr>
              <w:t>学习内容：</w:t>
            </w:r>
          </w:p>
          <w:p>
            <w:pPr>
              <w:numPr>
                <w:ilvl w:val="0"/>
                <w:numId w:val="0"/>
              </w:numPr>
              <w:spacing w:line="240" w:lineRule="auto"/>
              <w:rPr>
                <w:rFonts w:hint="eastAsia" w:ascii="仿宋_GB2312"/>
                <w:sz w:val="22"/>
                <w:szCs w:val="22"/>
                <w:lang w:val="en-US" w:eastAsia="zh-CN"/>
              </w:rPr>
            </w:pPr>
            <w:bookmarkStart w:id="50" w:name="OLE_LINK23"/>
            <w:r>
              <w:rPr>
                <w:rFonts w:hint="eastAsia" w:ascii="仿宋_GB2312"/>
                <w:sz w:val="22"/>
                <w:szCs w:val="22"/>
                <w:lang w:val="en-US" w:eastAsia="zh-CN"/>
              </w:rPr>
              <w:t>（1）数据的整理：数据的类型、数据的收集方法、数据的编码与录入。</w:t>
            </w:r>
          </w:p>
          <w:p>
            <w:pPr>
              <w:numPr>
                <w:ilvl w:val="0"/>
                <w:numId w:val="0"/>
              </w:numPr>
              <w:spacing w:line="240" w:lineRule="auto"/>
              <w:rPr>
                <w:rFonts w:hint="eastAsia" w:ascii="仿宋_GB2312"/>
                <w:sz w:val="22"/>
                <w:szCs w:val="22"/>
                <w:lang w:val="en-US" w:eastAsia="zh-CN"/>
              </w:rPr>
            </w:pPr>
            <w:r>
              <w:rPr>
                <w:rFonts w:hint="eastAsia" w:ascii="仿宋_GB2312"/>
                <w:sz w:val="22"/>
                <w:szCs w:val="22"/>
                <w:lang w:val="en-US" w:eastAsia="zh-CN"/>
              </w:rPr>
              <w:t>（2）数据的集中趋势度量：平均数（算术平均数、中位数、众数）</w:t>
            </w:r>
          </w:p>
          <w:p>
            <w:pPr>
              <w:numPr>
                <w:ilvl w:val="0"/>
                <w:numId w:val="0"/>
              </w:numPr>
              <w:spacing w:line="240" w:lineRule="auto"/>
              <w:rPr>
                <w:rFonts w:hint="eastAsia" w:ascii="仿宋_GB2312"/>
                <w:sz w:val="22"/>
                <w:szCs w:val="22"/>
                <w:lang w:val="en-US" w:eastAsia="zh-CN"/>
              </w:rPr>
            </w:pPr>
            <w:r>
              <w:rPr>
                <w:rFonts w:hint="eastAsia" w:ascii="仿宋_GB2312"/>
                <w:sz w:val="22"/>
                <w:szCs w:val="22"/>
                <w:lang w:val="en-US" w:eastAsia="zh-CN"/>
              </w:rPr>
              <w:t>（3）数据的离散程度度量：极差、方差与标准差</w:t>
            </w:r>
          </w:p>
          <w:p>
            <w:pPr>
              <w:numPr>
                <w:ilvl w:val="0"/>
                <w:numId w:val="0"/>
              </w:numPr>
              <w:spacing w:line="240" w:lineRule="auto"/>
              <w:rPr>
                <w:rFonts w:hint="eastAsia" w:ascii="仿宋_GB2312"/>
                <w:sz w:val="22"/>
                <w:szCs w:val="22"/>
                <w:lang w:val="en-US" w:eastAsia="zh-CN"/>
              </w:rPr>
            </w:pPr>
            <w:r>
              <w:rPr>
                <w:rFonts w:hint="eastAsia" w:ascii="仿宋_GB2312"/>
                <w:sz w:val="22"/>
                <w:szCs w:val="22"/>
                <w:lang w:val="en-US" w:eastAsia="zh-CN"/>
              </w:rPr>
              <w:t>（4）数据的分布形态：偏态，了解偏态的概念，判断数据分布是左偏态、右偏态还是对称分布。例如，收入数据可能呈现右偏态分布。 峰态，认识峰态的含义，区分尖峰态、平峰态和常峰态，理解不同峰态下数据的分布特征。</w:t>
            </w:r>
          </w:p>
          <w:p>
            <w:pPr>
              <w:numPr>
                <w:ilvl w:val="0"/>
                <w:numId w:val="0"/>
              </w:numPr>
              <w:spacing w:line="240" w:lineRule="auto"/>
              <w:rPr>
                <w:rFonts w:hint="eastAsia" w:ascii="仿宋_GB2312"/>
                <w:sz w:val="22"/>
                <w:szCs w:val="22"/>
                <w:lang w:val="en-US" w:eastAsia="zh-CN"/>
              </w:rPr>
            </w:pPr>
            <w:r>
              <w:rPr>
                <w:rFonts w:hint="eastAsia" w:ascii="仿宋_GB2312"/>
                <w:sz w:val="22"/>
                <w:szCs w:val="22"/>
                <w:lang w:val="en-US" w:eastAsia="zh-CN"/>
              </w:rPr>
              <w:t>（5）数据的图形展示：直方图、箱线图、饼图与条形图。</w:t>
            </w:r>
            <w:bookmarkEnd w:id="50"/>
          </w:p>
          <w:p>
            <w:pPr>
              <w:numPr>
                <w:ilvl w:val="0"/>
                <w:numId w:val="0"/>
              </w:numPr>
              <w:spacing w:line="240" w:lineRule="auto"/>
              <w:rPr>
                <w:rFonts w:hint="default" w:ascii="仿宋_GB2312"/>
                <w:sz w:val="22"/>
                <w:szCs w:val="22"/>
                <w:lang w:val="en-US" w:eastAsia="zh-CN"/>
              </w:rPr>
            </w:pPr>
            <w:r>
              <w:rPr>
                <w:rFonts w:hint="eastAsia" w:ascii="仿宋_GB2312"/>
                <w:sz w:val="22"/>
                <w:szCs w:val="22"/>
                <w:lang w:val="en-US" w:eastAsia="zh-CN"/>
              </w:rPr>
              <w:t>（6）GDPR数据脱敏规范，“财务数据安全等级评估”实训</w:t>
            </w:r>
          </w:p>
        </w:tc>
        <w:tc>
          <w:tcPr>
            <w:tcW w:w="2490" w:type="dxa"/>
            <w:vMerge w:val="restart"/>
            <w:tcBorders>
              <w:tl2br w:val="nil"/>
              <w:tr2bl w:val="nil"/>
            </w:tcBorders>
            <w:vAlign w:val="center"/>
          </w:tcPr>
          <w:p>
            <w:pPr>
              <w:spacing w:line="240" w:lineRule="auto"/>
              <w:ind w:firstLine="0" w:firstLineChars="0"/>
              <w:jc w:val="center"/>
              <w:rPr>
                <w:rFonts w:hint="eastAsia" w:ascii="仿宋_GB2312" w:hAnsi="仿宋_GB2312" w:cs="仿宋_GB2312"/>
                <w:sz w:val="22"/>
                <w:szCs w:val="22"/>
              </w:rPr>
            </w:pPr>
            <w:r>
              <w:rPr>
                <w:rFonts w:hint="eastAsia" w:ascii="仿宋_GB2312" w:hAnsi="仿宋_GB2312" w:cs="仿宋_GB2312"/>
                <w:sz w:val="22"/>
                <w:szCs w:val="22"/>
                <w:lang w:val="en-US" w:eastAsia="zh-CN"/>
              </w:rPr>
              <w:t>1.</w:t>
            </w:r>
            <w:r>
              <w:rPr>
                <w:rFonts w:hint="eastAsia" w:ascii="仿宋_GB2312" w:hAnsi="仿宋_GB2312" w:cs="仿宋_GB2312"/>
                <w:sz w:val="22"/>
                <w:szCs w:val="22"/>
              </w:rPr>
              <w:t>课程导入</w:t>
            </w:r>
            <w:r>
              <w:rPr>
                <w:rFonts w:hint="eastAsia" w:ascii="仿宋_GB2312" w:hAnsi="仿宋_GB2312" w:cs="仿宋_GB2312"/>
                <w:sz w:val="22"/>
                <w:szCs w:val="22"/>
                <w:lang w:eastAsia="zh-CN"/>
              </w:rPr>
              <w:t>：</w:t>
            </w:r>
            <w:r>
              <w:rPr>
                <w:rFonts w:hint="eastAsia" w:ascii="仿宋_GB2312" w:hAnsi="仿宋_GB2312" w:cs="仿宋_GB2312"/>
                <w:sz w:val="22"/>
                <w:szCs w:val="22"/>
              </w:rPr>
              <w:t>通过展示一份简单的会计报表数据（如某企业季度销售额数据），提问学生如何从这些数据中获取有价值的信息，引出描述性统计的概念。</w:t>
            </w:r>
          </w:p>
          <w:p>
            <w:pPr>
              <w:spacing w:line="240" w:lineRule="auto"/>
              <w:ind w:firstLine="0" w:firstLineChars="0"/>
              <w:jc w:val="left"/>
              <w:rPr>
                <w:rFonts w:hint="eastAsia" w:ascii="仿宋_GB2312" w:hAnsi="仿宋_GB2312" w:cs="仿宋_GB2312"/>
                <w:sz w:val="22"/>
                <w:szCs w:val="22"/>
              </w:rPr>
            </w:pPr>
            <w:r>
              <w:rPr>
                <w:rFonts w:hint="eastAsia" w:ascii="仿宋_GB2312" w:hAnsi="仿宋_GB2312" w:cs="仿宋_GB2312"/>
                <w:sz w:val="22"/>
                <w:szCs w:val="22"/>
                <w:lang w:val="en-US" w:eastAsia="zh-CN"/>
              </w:rPr>
              <w:t>2.</w:t>
            </w:r>
            <w:r>
              <w:rPr>
                <w:rFonts w:hint="eastAsia" w:ascii="仿宋_GB2312" w:hAnsi="仿宋_GB2312" w:cs="仿宋_GB2312"/>
                <w:sz w:val="22"/>
                <w:szCs w:val="22"/>
              </w:rPr>
              <w:t>知识讲解</w:t>
            </w:r>
            <w:r>
              <w:rPr>
                <w:rFonts w:hint="eastAsia" w:ascii="仿宋_GB2312" w:hAnsi="仿宋_GB2312" w:cs="仿宋_GB2312"/>
                <w:sz w:val="22"/>
                <w:szCs w:val="22"/>
                <w:lang w:eastAsia="zh-CN"/>
              </w:rPr>
              <w:t>：</w:t>
            </w:r>
            <w:r>
              <w:rPr>
                <w:rFonts w:hint="eastAsia" w:ascii="仿宋_GB2312" w:hAnsi="仿宋_GB2312" w:cs="仿宋_GB2312"/>
                <w:sz w:val="22"/>
                <w:szCs w:val="22"/>
              </w:rPr>
              <w:t>平均数 定义：一组数据总和除以数据</w:t>
            </w:r>
            <w:r>
              <w:rPr>
                <w:rFonts w:hint="eastAsia" w:ascii="仿宋_GB2312" w:hAnsi="仿宋_GB2312" w:cs="仿宋_GB2312"/>
                <w:sz w:val="22"/>
                <w:szCs w:val="22"/>
                <w:lang w:val="en-US" w:eastAsia="zh-CN"/>
              </w:rPr>
              <w:t>个</w:t>
            </w:r>
            <w:r>
              <w:rPr>
                <w:rFonts w:hint="eastAsia" w:ascii="仿宋_GB2312" w:hAnsi="仿宋_GB2312" w:cs="仿宋_GB2312"/>
                <w:sz w:val="22"/>
                <w:szCs w:val="22"/>
              </w:rPr>
              <w:t xml:space="preserve">数，公式为 </w:t>
            </w:r>
            <w:r>
              <w:rPr>
                <w:sz w:val="22"/>
                <w:szCs w:val="22"/>
              </w:rPr>
              <w:drawing>
                <wp:inline distT="0" distB="0" distL="114300" distR="114300">
                  <wp:extent cx="1123950" cy="390525"/>
                  <wp:effectExtent l="0" t="0" r="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6"/>
                          <a:stretch>
                            <a:fillRect/>
                          </a:stretch>
                        </pic:blipFill>
                        <pic:spPr>
                          <a:xfrm>
                            <a:off x="0" y="0"/>
                            <a:ext cx="1123950" cy="390525"/>
                          </a:xfrm>
                          <a:prstGeom prst="rect">
                            <a:avLst/>
                          </a:prstGeom>
                          <a:noFill/>
                          <a:ln>
                            <a:noFill/>
                          </a:ln>
                        </pic:spPr>
                      </pic:pic>
                    </a:graphicData>
                  </a:graphic>
                </wp:inline>
              </w:drawing>
            </w:r>
            <w:r>
              <w:rPr>
                <w:rFonts w:hint="eastAsia" w:ascii="仿宋_GB2312" w:hAnsi="仿宋_GB2312" w:cs="仿宋_GB2312"/>
                <w:sz w:val="22"/>
                <w:szCs w:val="22"/>
              </w:rPr>
              <w:t xml:space="preserve"> 。 举例说明在会计中平均成本的计算。中位数 定义：将数据按照大小顺序排列后，位于中间位置的数值（如果数据个数为奇数）或中间两个数的平均值（如果数据个数为偶数）。举例：计算员工工资数据的中位数，解释其在反映工资水平中的作用。众数定义：一组数据中出现次数最多的数值。以会计凭证中的科目代码为例，说明众数可能代表的常见业务。极差定义：一组数据中的最大值减去最小值，公式为 </w:t>
            </w:r>
            <w:r>
              <w:rPr>
                <w:sz w:val="22"/>
                <w:szCs w:val="22"/>
              </w:rPr>
              <w:drawing>
                <wp:inline distT="0" distB="0" distL="114300" distR="114300">
                  <wp:extent cx="1442720" cy="297180"/>
                  <wp:effectExtent l="0" t="0" r="5080" b="762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7"/>
                          <a:stretch>
                            <a:fillRect/>
                          </a:stretch>
                        </pic:blipFill>
                        <pic:spPr>
                          <a:xfrm>
                            <a:off x="0" y="0"/>
                            <a:ext cx="1442720" cy="297180"/>
                          </a:xfrm>
                          <a:prstGeom prst="rect">
                            <a:avLst/>
                          </a:prstGeom>
                          <a:noFill/>
                          <a:ln>
                            <a:noFill/>
                          </a:ln>
                        </pic:spPr>
                      </pic:pic>
                    </a:graphicData>
                  </a:graphic>
                </wp:inline>
              </w:drawing>
            </w:r>
            <w:r>
              <w:rPr>
                <w:rFonts w:hint="eastAsia" w:ascii="仿宋_GB2312" w:hAnsi="仿宋_GB2312" w:cs="仿宋_GB2312"/>
                <w:sz w:val="22"/>
                <w:szCs w:val="22"/>
              </w:rPr>
              <w:t xml:space="preserve"> 。分析企业每日现金流量数据的极差，反映现金流量的波动范围。 方差和标准差 方差定义：</w:t>
            </w:r>
            <w:r>
              <w:rPr>
                <w:sz w:val="22"/>
                <w:szCs w:val="22"/>
              </w:rPr>
              <w:drawing>
                <wp:inline distT="0" distB="0" distL="114300" distR="114300">
                  <wp:extent cx="1333500" cy="485775"/>
                  <wp:effectExtent l="0" t="0" r="0" b="952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8"/>
                          <a:stretch>
                            <a:fillRect/>
                          </a:stretch>
                        </pic:blipFill>
                        <pic:spPr>
                          <a:xfrm>
                            <a:off x="0" y="0"/>
                            <a:ext cx="1333500" cy="485775"/>
                          </a:xfrm>
                          <a:prstGeom prst="rect">
                            <a:avLst/>
                          </a:prstGeom>
                          <a:noFill/>
                          <a:ln>
                            <a:noFill/>
                          </a:ln>
                        </pic:spPr>
                      </pic:pic>
                    </a:graphicData>
                  </a:graphic>
                </wp:inline>
              </w:drawing>
            </w:r>
            <w:r>
              <w:rPr>
                <w:rFonts w:hint="eastAsia" w:ascii="仿宋_GB2312" w:hAnsi="仿宋_GB2312" w:cs="仿宋_GB2312"/>
                <w:sz w:val="22"/>
                <w:szCs w:val="22"/>
              </w:rPr>
              <w:t xml:space="preserve">   ，标准差为方差的平方根</w:t>
            </w:r>
            <w:r>
              <w:rPr>
                <w:sz w:val="22"/>
                <w:szCs w:val="22"/>
              </w:rPr>
              <w:drawing>
                <wp:inline distT="0" distB="0" distL="114300" distR="114300">
                  <wp:extent cx="876300" cy="381000"/>
                  <wp:effectExtent l="0" t="0" r="0" b="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19"/>
                          <a:stretch>
                            <a:fillRect/>
                          </a:stretch>
                        </pic:blipFill>
                        <pic:spPr>
                          <a:xfrm>
                            <a:off x="0" y="0"/>
                            <a:ext cx="876300" cy="381000"/>
                          </a:xfrm>
                          <a:prstGeom prst="rect">
                            <a:avLst/>
                          </a:prstGeom>
                          <a:noFill/>
                          <a:ln>
                            <a:noFill/>
                          </a:ln>
                        </pic:spPr>
                      </pic:pic>
                    </a:graphicData>
                  </a:graphic>
                </wp:inline>
              </w:drawing>
            </w:r>
            <w:r>
              <w:rPr>
                <w:rFonts w:hint="eastAsia" w:ascii="仿宋_GB2312" w:hAnsi="仿宋_GB2312" w:cs="仿宋_GB2312"/>
                <w:sz w:val="22"/>
                <w:szCs w:val="22"/>
              </w:rPr>
              <w:t xml:space="preserve">  详细解释方差和标准差如何衡量数据的离散程度，以企业不同产品的利润率数据为例。 </w:t>
            </w:r>
          </w:p>
          <w:p>
            <w:pPr>
              <w:spacing w:line="240" w:lineRule="auto"/>
              <w:ind w:firstLine="0" w:firstLineChars="0"/>
              <w:jc w:val="left"/>
              <w:rPr>
                <w:rFonts w:hint="eastAsia" w:ascii="仿宋_GB2312" w:hAnsi="仿宋_GB2312" w:cs="仿宋_GB2312"/>
                <w:sz w:val="22"/>
                <w:szCs w:val="22"/>
              </w:rPr>
            </w:pPr>
            <w:r>
              <w:rPr>
                <w:rFonts w:hint="eastAsia" w:ascii="仿宋_GB2312" w:hAnsi="仿宋_GB2312" w:cs="仿宋_GB2312"/>
                <w:sz w:val="22"/>
                <w:szCs w:val="22"/>
                <w:lang w:val="en-US" w:eastAsia="zh-CN"/>
              </w:rPr>
              <w:t>3.</w:t>
            </w:r>
            <w:r>
              <w:rPr>
                <w:rFonts w:hint="eastAsia" w:ascii="仿宋_GB2312" w:hAnsi="仿宋_GB2312" w:cs="仿宋_GB2312"/>
                <w:sz w:val="22"/>
                <w:szCs w:val="22"/>
              </w:rPr>
              <w:t>软件演示</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打开Excel软件，导入一份会计数据集（如企业各部门费用数据）。 演示如何使用Excel的数据分析工具（如果没有该工具，先加载）计算平均数、中位数、众数、极差、方差和标准差等描述性统计量。 强调在操作过程中的注意事项，如数据格式的正确性等。 </w:t>
            </w:r>
          </w:p>
          <w:p>
            <w:pPr>
              <w:spacing w:line="240" w:lineRule="auto"/>
              <w:ind w:firstLine="0" w:firstLineChars="0"/>
              <w:jc w:val="left"/>
              <w:rPr>
                <w:rFonts w:hint="eastAsia" w:ascii="仿宋_GB2312" w:hAnsi="仿宋_GB2312" w:cs="仿宋_GB2312"/>
                <w:sz w:val="22"/>
                <w:szCs w:val="22"/>
                <w:lang w:eastAsia="zh-CN"/>
              </w:rPr>
            </w:pPr>
            <w:r>
              <w:rPr>
                <w:rFonts w:hint="eastAsia" w:ascii="仿宋_GB2312" w:hAnsi="仿宋_GB2312" w:cs="仿宋_GB2312"/>
                <w:sz w:val="22"/>
                <w:szCs w:val="22"/>
                <w:lang w:val="en-US" w:eastAsia="zh-CN"/>
              </w:rPr>
              <w:t>4.</w:t>
            </w:r>
            <w:r>
              <w:rPr>
                <w:rFonts w:hint="eastAsia" w:ascii="仿宋_GB2312" w:hAnsi="仿宋_GB2312" w:cs="仿宋_GB2312"/>
                <w:sz w:val="22"/>
                <w:szCs w:val="22"/>
              </w:rPr>
              <w:t>案例分析</w:t>
            </w:r>
            <w:r>
              <w:rPr>
                <w:rFonts w:hint="eastAsia" w:ascii="仿宋_GB2312" w:hAnsi="仿宋_GB2312" w:cs="仿宋_GB2312"/>
                <w:sz w:val="22"/>
                <w:szCs w:val="22"/>
                <w:lang w:eastAsia="zh-CN"/>
              </w:rPr>
              <w:t>：</w:t>
            </w:r>
            <w:r>
              <w:rPr>
                <w:rFonts w:hint="eastAsia" w:ascii="仿宋_GB2312" w:hAnsi="仿宋_GB2312" w:cs="仿宋_GB2312"/>
                <w:sz w:val="22"/>
                <w:szCs w:val="22"/>
              </w:rPr>
              <w:t>给出一个较为复杂的会计案例，如某集团公司旗下多个子公司的年度财务报表数据。 要求学生分组（每组3</w:t>
            </w:r>
            <w:r>
              <w:rPr>
                <w:rFonts w:hint="eastAsia" w:ascii="仿宋_GB2312" w:hAnsi="仿宋_GB2312" w:cs="仿宋_GB2312"/>
                <w:sz w:val="22"/>
                <w:szCs w:val="22"/>
                <w:lang w:eastAsia="zh-CN"/>
              </w:rPr>
              <w:t>—</w:t>
            </w:r>
            <w:r>
              <w:rPr>
                <w:rFonts w:hint="eastAsia" w:ascii="仿宋_GB2312" w:hAnsi="仿宋_GB2312" w:cs="仿宋_GB2312"/>
                <w:sz w:val="22"/>
                <w:szCs w:val="22"/>
              </w:rPr>
              <w:t>4人），运用Excel计算相关描述性统计量，并对结果进行分析。 巡视各小组，给予必要的指导和答疑</w:t>
            </w:r>
            <w:r>
              <w:rPr>
                <w:rFonts w:hint="eastAsia" w:ascii="仿宋_GB2312" w:hAnsi="仿宋_GB2312" w:cs="仿宋_GB2312"/>
                <w:sz w:val="22"/>
                <w:szCs w:val="22"/>
                <w:lang w:eastAsia="zh-CN"/>
              </w:rPr>
              <w:t>。</w:t>
            </w:r>
          </w:p>
          <w:p>
            <w:pPr>
              <w:spacing w:line="240" w:lineRule="auto"/>
              <w:ind w:firstLine="0" w:firstLineChars="0"/>
              <w:jc w:val="left"/>
              <w:rPr>
                <w:rFonts w:hint="eastAsia" w:ascii="仿宋_GB2312" w:hAnsi="仿宋_GB2312" w:cs="仿宋_GB2312"/>
                <w:sz w:val="22"/>
                <w:szCs w:val="22"/>
              </w:rPr>
            </w:pPr>
            <w:r>
              <w:rPr>
                <w:rFonts w:hint="eastAsia" w:ascii="仿宋_GB2312" w:hAnsi="仿宋_GB2312" w:cs="仿宋_GB2312"/>
                <w:sz w:val="22"/>
                <w:szCs w:val="22"/>
                <w:lang w:val="en-US" w:eastAsia="zh-CN"/>
              </w:rPr>
              <w:t>5.</w:t>
            </w:r>
            <w:r>
              <w:rPr>
                <w:rFonts w:hint="eastAsia" w:ascii="仿宋_GB2312" w:hAnsi="仿宋_GB2312" w:cs="仿宋_GB2312"/>
                <w:sz w:val="22"/>
                <w:szCs w:val="22"/>
              </w:rPr>
              <w:t>总结归纳</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回顾描述性统计的各个统计量的概念、计算方法和意义。 强调在大数据与会计专业中，描述性统计对会计数据处理和分析的重要性。 </w:t>
            </w:r>
          </w:p>
          <w:p>
            <w:pPr>
              <w:spacing w:line="240" w:lineRule="auto"/>
              <w:ind w:firstLine="0" w:firstLineChars="0"/>
              <w:jc w:val="left"/>
              <w:rPr>
                <w:rFonts w:ascii="仿宋_GB2312" w:hAnsi="仿宋_GB2312" w:cs="仿宋_GB2312"/>
                <w:sz w:val="24"/>
                <w:szCs w:val="24"/>
              </w:rPr>
            </w:pPr>
            <w:r>
              <w:rPr>
                <w:rFonts w:hint="eastAsia" w:ascii="仿宋_GB2312" w:hAnsi="仿宋_GB2312" w:cs="仿宋_GB2312"/>
                <w:sz w:val="22"/>
                <w:szCs w:val="22"/>
                <w:lang w:val="en-US" w:eastAsia="zh-CN"/>
              </w:rPr>
              <w:t>6.</w:t>
            </w:r>
            <w:r>
              <w:rPr>
                <w:rFonts w:hint="eastAsia" w:ascii="仿宋_GB2312" w:hAnsi="仿宋_GB2312" w:cs="仿宋_GB2312"/>
                <w:sz w:val="22"/>
                <w:szCs w:val="22"/>
              </w:rPr>
              <w:t>作业布置</w:t>
            </w:r>
            <w:r>
              <w:rPr>
                <w:rFonts w:hint="eastAsia" w:ascii="仿宋_GB2312" w:hAnsi="仿宋_GB2312" w:cs="仿宋_GB2312"/>
                <w:sz w:val="22"/>
                <w:szCs w:val="22"/>
                <w:lang w:eastAsia="zh-CN"/>
              </w:rPr>
              <w:t>：</w:t>
            </w:r>
            <w:r>
              <w:rPr>
                <w:rFonts w:hint="eastAsia" w:ascii="仿宋_GB2312" w:hAnsi="仿宋_GB2312" w:cs="仿宋_GB2312"/>
                <w:sz w:val="22"/>
                <w:szCs w:val="22"/>
              </w:rPr>
              <w:t>布置课后作业：要求学生收集一份会计相关数据（如个人理财数据或小型企业的财务数据），使用Excel进行描述性统计分析，并撰写一份简短的分析报告（300字左右），下节课进行分享。</w:t>
            </w:r>
          </w:p>
        </w:tc>
        <w:tc>
          <w:tcPr>
            <w:tcW w:w="1564" w:type="dxa"/>
            <w:vMerge w:val="restart"/>
            <w:tcBorders>
              <w:tl2br w:val="nil"/>
              <w:tr2bl w:val="nil"/>
            </w:tcBorders>
            <w:vAlign w:val="center"/>
          </w:tcPr>
          <w:p>
            <w:pPr>
              <w:spacing w:line="240" w:lineRule="auto"/>
              <w:ind w:firstLine="0" w:firstLineChars="0"/>
              <w:jc w:val="both"/>
              <w:rPr>
                <w:rFonts w:hint="eastAsia" w:ascii="仿宋_GB2312" w:hAnsi="仿宋_GB2312" w:cs="仿宋_GB2312"/>
                <w:sz w:val="22"/>
                <w:szCs w:val="22"/>
              </w:rPr>
            </w:pPr>
            <w:r>
              <w:rPr>
                <w:rFonts w:hint="eastAsia" w:ascii="仿宋_GB2312" w:hAnsi="仿宋_GB2312" w:cs="仿宋_GB2312"/>
                <w:sz w:val="24"/>
                <w:szCs w:val="24"/>
                <w:lang w:val="en-US" w:eastAsia="zh-CN"/>
              </w:rPr>
              <w:t>1</w:t>
            </w:r>
            <w:r>
              <w:rPr>
                <w:rFonts w:hint="eastAsia" w:ascii="仿宋_GB2312" w:hAnsi="仿宋_GB2312" w:cs="仿宋_GB2312"/>
                <w:sz w:val="22"/>
                <w:szCs w:val="22"/>
                <w:lang w:val="en-US" w:eastAsia="zh-CN"/>
              </w:rPr>
              <w:t>.</w:t>
            </w:r>
            <w:r>
              <w:rPr>
                <w:rFonts w:hint="eastAsia" w:ascii="仿宋_GB2312" w:hAnsi="仿宋_GB2312" w:cs="仿宋_GB2312"/>
                <w:sz w:val="22"/>
                <w:szCs w:val="22"/>
              </w:rPr>
              <w:t>案例教学法</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选取具有思政教育意义的统计案例，如企业通过准确的描述性统计分析发现生产环节中的成本浪费问题，进而进行改革，提高经济效益并承担更多社会责任的案例。在分析案例过程中，引导学生思考企业在追求利润的同时如何兼顾社会、环境等多方面的利益，这与会计工作中的可持续发展理念相融合，会计人员要在财务决策中考虑企业的长期发展和社会责任。利用反面案例，如企业通过篡改统计数据来虚报业绩的案例，让学生分析其中违反的职业道德和法律法规，从而警示学生在未来的会计工作中要坚守诚信原则。 </w:t>
            </w:r>
          </w:p>
          <w:p>
            <w:pPr>
              <w:spacing w:line="240" w:lineRule="auto"/>
              <w:ind w:firstLine="0" w:firstLineChars="0"/>
              <w:jc w:val="both"/>
              <w:rPr>
                <w:rFonts w:ascii="仿宋_GB2312" w:hAnsi="仿宋_GB2312" w:cs="仿宋_GB2312"/>
                <w:sz w:val="24"/>
                <w:szCs w:val="24"/>
              </w:rPr>
            </w:pPr>
            <w:r>
              <w:rPr>
                <w:rFonts w:hint="eastAsia" w:ascii="仿宋_GB2312" w:hAnsi="仿宋_GB2312" w:cs="仿宋_GB2312"/>
                <w:sz w:val="22"/>
                <w:szCs w:val="22"/>
                <w:lang w:val="en-US" w:eastAsia="zh-CN"/>
              </w:rPr>
              <w:t>2.</w:t>
            </w:r>
            <w:r>
              <w:rPr>
                <w:rFonts w:hint="eastAsia" w:ascii="仿宋_GB2312" w:hAnsi="仿宋_GB2312" w:cs="仿宋_GB2312"/>
                <w:sz w:val="22"/>
                <w:szCs w:val="22"/>
              </w:rPr>
              <w:t>小组讨论法</w:t>
            </w:r>
            <w:r>
              <w:rPr>
                <w:rFonts w:hint="eastAsia" w:ascii="仿宋_GB2312" w:hAnsi="仿宋_GB2312" w:cs="仿宋_GB2312"/>
                <w:sz w:val="22"/>
                <w:szCs w:val="22"/>
                <w:lang w:eastAsia="zh-CN"/>
              </w:rPr>
              <w:t>：</w:t>
            </w:r>
            <w:r>
              <w:rPr>
                <w:rFonts w:hint="eastAsia" w:ascii="仿宋_GB2312" w:hAnsi="仿宋_GB2312" w:cs="仿宋_GB2312"/>
                <w:sz w:val="22"/>
                <w:szCs w:val="22"/>
              </w:rPr>
              <w:t>组织学生进行小组讨论，如针对某一企业的统计数据（如销售数据、成本数据等）进行描述性统计分析，并讨论如何根据分析结果进行企业财务管理决策。在小组讨论过程中，引导学生发扬民主精神，尊重不同意见，如同在企业的财务决策过程中，需要不同部门的人员参与，共同制定合理的财务策略。 在小组讨论中设置思政话题，如“如何在会计工作中保证统计数据的真实性以维护企业和社会的利益”，让学生深入思考会计职业道德在实际工作中的体现。</w:t>
            </w:r>
          </w:p>
        </w:tc>
        <w:tc>
          <w:tcPr>
            <w:tcW w:w="567" w:type="dxa"/>
            <w:vMerge w:val="restart"/>
            <w:tcBorders>
              <w:tl2br w:val="nil"/>
              <w:tr2bl w:val="nil"/>
            </w:tcBorders>
            <w:vAlign w:val="center"/>
          </w:tcPr>
          <w:p>
            <w:pPr>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5" w:type="dxa"/>
            <w:tcBorders>
              <w:tl2br w:val="nil"/>
              <w:tr2bl w:val="nil"/>
            </w:tcBorders>
            <w:vAlign w:val="center"/>
          </w:tcPr>
          <w:p>
            <w:pPr>
              <w:spacing w:line="240" w:lineRule="auto"/>
              <w:ind w:firstLine="0" w:firstLineChars="0"/>
              <w:rPr>
                <w:rFonts w:ascii="仿宋_GB2312" w:hAnsi="仿宋_GB2312" w:cs="仿宋_GB2312"/>
                <w:sz w:val="24"/>
                <w:szCs w:val="24"/>
              </w:rPr>
            </w:pPr>
            <w:r>
              <w:rPr>
                <w:rFonts w:ascii="仿宋_GB2312" w:hAnsi="仿宋_GB2312" w:cs="仿宋_GB2312"/>
                <w:sz w:val="24"/>
                <w:szCs w:val="24"/>
              </w:rPr>
              <w:t>4</w:t>
            </w:r>
          </w:p>
        </w:tc>
        <w:tc>
          <w:tcPr>
            <w:tcW w:w="1042" w:type="dxa"/>
            <w:tcBorders>
              <w:tl2br w:val="nil"/>
              <w:tr2bl w:val="nil"/>
            </w:tcBorders>
            <w:vAlign w:val="center"/>
          </w:tcPr>
          <w:p>
            <w:pPr>
              <w:spacing w:line="240" w:lineRule="auto"/>
              <w:ind w:firstLine="0" w:firstLineChars="0"/>
              <w:rPr>
                <w:rFonts w:ascii="仿宋_GB2312" w:hAnsi="仿宋_GB2312" w:cs="仿宋_GB2312"/>
                <w:sz w:val="22"/>
                <w:szCs w:val="22"/>
              </w:rPr>
            </w:pPr>
            <w:bookmarkStart w:id="51" w:name="OLE_LINK25"/>
            <w:r>
              <w:rPr>
                <w:rFonts w:hint="eastAsia" w:cs="Times New Roman"/>
                <w:kern w:val="2"/>
                <w:sz w:val="22"/>
                <w:szCs w:val="22"/>
                <w:lang w:val="en-US" w:eastAsia="zh-CN" w:bidi="ar-SA"/>
              </w:rPr>
              <w:t>假设检验与回归分析</w:t>
            </w:r>
            <w:bookmarkEnd w:id="51"/>
          </w:p>
        </w:tc>
        <w:tc>
          <w:tcPr>
            <w:tcW w:w="750" w:type="dxa"/>
            <w:tcBorders>
              <w:tl2br w:val="nil"/>
              <w:tr2bl w:val="nil"/>
            </w:tcBorders>
            <w:vAlign w:val="center"/>
          </w:tcPr>
          <w:p>
            <w:pPr>
              <w:spacing w:line="240" w:lineRule="auto"/>
              <w:ind w:firstLine="0" w:firstLineChars="0"/>
              <w:jc w:val="center"/>
              <w:rPr>
                <w:rFonts w:ascii="仿宋_GB2312" w:hAnsi="仿宋_GB2312" w:cs="仿宋_GB2312"/>
                <w:sz w:val="22"/>
                <w:szCs w:val="22"/>
              </w:rPr>
            </w:pPr>
            <w:bookmarkStart w:id="52" w:name="OLE_LINK26"/>
            <w:r>
              <w:rPr>
                <w:rFonts w:hint="eastAsia" w:cs="Times New Roman"/>
                <w:kern w:val="2"/>
                <w:sz w:val="22"/>
                <w:szCs w:val="22"/>
                <w:lang w:val="en-US" w:eastAsia="zh-CN" w:bidi="ar-SA"/>
              </w:rPr>
              <w:t>假设检验</w:t>
            </w:r>
            <w:bookmarkEnd w:id="52"/>
          </w:p>
        </w:tc>
        <w:tc>
          <w:tcPr>
            <w:tcW w:w="2160" w:type="dxa"/>
            <w:tcBorders>
              <w:tl2br w:val="nil"/>
              <w:tr2bl w:val="nil"/>
            </w:tcBorders>
            <w:vAlign w:val="center"/>
          </w:tcPr>
          <w:p>
            <w:pPr>
              <w:numPr>
                <w:ilvl w:val="0"/>
                <w:numId w:val="7"/>
              </w:numPr>
              <w:spacing w:line="240" w:lineRule="auto"/>
              <w:ind w:firstLine="0" w:firstLineChars="0"/>
              <w:rPr>
                <w:rFonts w:hint="eastAsia" w:ascii="仿宋_GB2312"/>
                <w:sz w:val="22"/>
                <w:szCs w:val="22"/>
                <w:lang w:val="en-US" w:eastAsia="zh-CN"/>
              </w:rPr>
            </w:pPr>
            <w:r>
              <w:rPr>
                <w:rFonts w:hint="eastAsia" w:ascii="仿宋_GB2312"/>
                <w:sz w:val="22"/>
                <w:szCs w:val="22"/>
                <w:lang w:val="en-US" w:eastAsia="zh-CN"/>
              </w:rPr>
              <w:t>学习内容：</w:t>
            </w:r>
          </w:p>
          <w:p>
            <w:pPr>
              <w:numPr>
                <w:ilvl w:val="0"/>
                <w:numId w:val="0"/>
              </w:numPr>
              <w:spacing w:line="240" w:lineRule="auto"/>
              <w:rPr>
                <w:rFonts w:hint="default" w:ascii="仿宋_GB2312"/>
                <w:sz w:val="22"/>
                <w:szCs w:val="22"/>
                <w:lang w:val="en-US" w:eastAsia="zh-CN"/>
              </w:rPr>
            </w:pPr>
            <w:r>
              <w:rPr>
                <w:rFonts w:hint="eastAsia" w:ascii="仿宋_GB2312"/>
                <w:sz w:val="22"/>
                <w:szCs w:val="22"/>
                <w:lang w:val="en-US" w:eastAsia="zh-CN"/>
              </w:rPr>
              <w:t>（1）假设检验的基本概念：假设检验的定义、原假设与备择假设。</w:t>
            </w:r>
          </w:p>
          <w:p>
            <w:pPr>
              <w:numPr>
                <w:ilvl w:val="0"/>
                <w:numId w:val="0"/>
              </w:numPr>
              <w:spacing w:line="240" w:lineRule="auto"/>
              <w:rPr>
                <w:rFonts w:hint="eastAsia" w:ascii="仿宋_GB2312"/>
                <w:sz w:val="22"/>
                <w:szCs w:val="22"/>
                <w:lang w:val="en-US" w:eastAsia="zh-CN"/>
              </w:rPr>
            </w:pPr>
            <w:r>
              <w:rPr>
                <w:rFonts w:hint="eastAsia" w:ascii="仿宋_GB2312"/>
                <w:sz w:val="22"/>
                <w:szCs w:val="22"/>
                <w:lang w:val="en-US" w:eastAsia="zh-CN"/>
              </w:rPr>
              <w:t>（2）假设检验的基本步骤：提出假设、选择检验统计量、确定显著性水平（α）、计算检验统计量的值、作出决策。</w:t>
            </w:r>
          </w:p>
          <w:p>
            <w:pPr>
              <w:numPr>
                <w:ilvl w:val="0"/>
                <w:numId w:val="0"/>
              </w:numPr>
              <w:spacing w:line="240" w:lineRule="auto"/>
              <w:rPr>
                <w:rFonts w:hint="eastAsia" w:ascii="仿宋_GB2312"/>
                <w:sz w:val="22"/>
                <w:szCs w:val="22"/>
                <w:lang w:val="en-US" w:eastAsia="zh-CN"/>
              </w:rPr>
            </w:pPr>
            <w:r>
              <w:rPr>
                <w:rFonts w:hint="eastAsia" w:ascii="仿宋_GB2312"/>
                <w:sz w:val="22"/>
                <w:szCs w:val="22"/>
                <w:lang w:val="en-US" w:eastAsia="zh-CN"/>
              </w:rPr>
              <w:t>（3）常见的假设检验类型：单样本均值检验、双样本均值检验、方差检验</w:t>
            </w:r>
          </w:p>
          <w:p>
            <w:pPr>
              <w:numPr>
                <w:ilvl w:val="0"/>
                <w:numId w:val="0"/>
              </w:numPr>
              <w:spacing w:line="240" w:lineRule="auto"/>
              <w:rPr>
                <w:rFonts w:hint="default" w:ascii="仿宋_GB2312"/>
                <w:sz w:val="22"/>
                <w:szCs w:val="22"/>
                <w:lang w:val="en-US" w:eastAsia="zh-CN"/>
              </w:rPr>
            </w:pPr>
            <w:r>
              <w:rPr>
                <w:rFonts w:hint="eastAsia" w:ascii="仿宋_GB2312"/>
                <w:sz w:val="22"/>
                <w:szCs w:val="22"/>
                <w:lang w:val="en-US" w:eastAsia="zh-CN"/>
              </w:rPr>
              <w:t>（4）应收账款坏账率预测模型构建。</w:t>
            </w:r>
          </w:p>
          <w:p>
            <w:pPr>
              <w:numPr>
                <w:ilvl w:val="0"/>
                <w:numId w:val="0"/>
              </w:numPr>
              <w:spacing w:line="240" w:lineRule="auto"/>
              <w:rPr>
                <w:rFonts w:hint="eastAsia" w:ascii="仿宋_GB2312"/>
                <w:sz w:val="22"/>
                <w:szCs w:val="22"/>
                <w:lang w:val="en-US" w:eastAsia="zh-CN"/>
              </w:rPr>
            </w:pPr>
            <w:r>
              <w:rPr>
                <w:rFonts w:hint="eastAsia" w:ascii="仿宋_GB2312"/>
                <w:sz w:val="22"/>
                <w:szCs w:val="22"/>
                <w:lang w:val="en-US" w:eastAsia="zh-CN"/>
              </w:rPr>
              <w:t>2.学习要求：</w:t>
            </w:r>
          </w:p>
          <w:p>
            <w:pPr>
              <w:numPr>
                <w:ilvl w:val="0"/>
                <w:numId w:val="0"/>
              </w:numPr>
              <w:spacing w:line="240" w:lineRule="auto"/>
              <w:rPr>
                <w:rFonts w:hint="eastAsia" w:ascii="仿宋_GB2312"/>
                <w:sz w:val="22"/>
                <w:szCs w:val="22"/>
                <w:lang w:val="en-US" w:eastAsia="zh-CN"/>
              </w:rPr>
            </w:pPr>
            <w:r>
              <w:rPr>
                <w:rFonts w:hint="eastAsia" w:ascii="仿宋_GB2312"/>
                <w:sz w:val="22"/>
                <w:szCs w:val="22"/>
                <w:lang w:val="en-US" w:eastAsia="zh-CN"/>
              </w:rPr>
              <w:t>（1）知识要求：理解假设检验的基本思想，包括为什么要进行假设检验以及它在统计推断中的作用。能够解释原假设和备择假设的含义，并且能够根据具体的研究问题正确地设定它们。能够应用假设检验的基本步骤解决实际的统计问题。例如，在会计数据分析中，能够运用假设检验来判断不同成本核算方法对企业成本数据的影响是否显著，或者判断某企业的财务指标是否与行业平均水平有显著差异等。</w:t>
            </w:r>
          </w:p>
          <w:p>
            <w:pPr>
              <w:numPr>
                <w:ilvl w:val="0"/>
                <w:numId w:val="0"/>
              </w:numPr>
              <w:spacing w:line="240" w:lineRule="auto"/>
              <w:rPr>
                <w:rFonts w:hint="default" w:ascii="仿宋_GB2312"/>
                <w:sz w:val="24"/>
                <w:szCs w:val="24"/>
                <w:lang w:val="en-US" w:eastAsia="zh-CN"/>
              </w:rPr>
            </w:pPr>
            <w:r>
              <w:rPr>
                <w:rFonts w:hint="eastAsia" w:ascii="仿宋_GB2312"/>
                <w:sz w:val="22"/>
                <w:szCs w:val="22"/>
                <w:lang w:val="en-US" w:eastAsia="zh-CN"/>
              </w:rPr>
              <w:t>（2）技能要求：</w:t>
            </w:r>
            <w:bookmarkStart w:id="53" w:name="OLE_LINK27"/>
            <w:r>
              <w:rPr>
                <w:rFonts w:hint="eastAsia" w:ascii="仿宋_GB2312"/>
                <w:sz w:val="22"/>
                <w:szCs w:val="22"/>
                <w:lang w:val="en-US" w:eastAsia="zh-CN"/>
              </w:rPr>
              <w:t>学会使用统计软件（如Excel、SPSS等）进行假设检验的操作。例如，在Excel中利用数据分析工具进行t检验、z检验等操作，或者在SPSS中通过菜单操作完成各种假设检验的分析，并能够正确解读软件输出的结果。</w:t>
            </w:r>
            <w:bookmarkEnd w:id="53"/>
          </w:p>
        </w:tc>
        <w:tc>
          <w:tcPr>
            <w:tcW w:w="2490" w:type="dxa"/>
            <w:tcBorders>
              <w:tl2br w:val="nil"/>
              <w:tr2bl w:val="nil"/>
            </w:tcBorders>
            <w:vAlign w:val="center"/>
          </w:tcPr>
          <w:p>
            <w:pPr>
              <w:spacing w:line="240" w:lineRule="auto"/>
              <w:ind w:firstLine="0" w:firstLineChars="0"/>
              <w:jc w:val="left"/>
              <w:rPr>
                <w:rFonts w:hint="eastAsia" w:ascii="仿宋_GB2312" w:hAnsi="仿宋_GB2312" w:cs="仿宋_GB2312"/>
                <w:sz w:val="22"/>
                <w:szCs w:val="22"/>
              </w:rPr>
            </w:pPr>
            <w:r>
              <w:rPr>
                <w:rFonts w:hint="eastAsia" w:ascii="仿宋_GB2312" w:hAnsi="仿宋_GB2312" w:cs="仿宋_GB2312"/>
                <w:sz w:val="22"/>
                <w:szCs w:val="22"/>
                <w:lang w:val="en-US" w:eastAsia="zh-CN"/>
              </w:rPr>
              <w:t>1.</w:t>
            </w:r>
            <w:r>
              <w:rPr>
                <w:rFonts w:hint="eastAsia" w:ascii="仿宋_GB2312" w:hAnsi="仿宋_GB2312" w:cs="仿宋_GB2312"/>
                <w:sz w:val="22"/>
                <w:szCs w:val="22"/>
              </w:rPr>
              <w:t xml:space="preserve">课程导入 </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通过展示一个会计审计中的实际问题，如某企业财务报表中某项数据是否存在异常波动，引出假设性检验的概念。提问学生如何判断数据的异常是偶然波动还是存在实质性问题，引导学生思考假设性检验在解决此类问题中的作用。 </w:t>
            </w:r>
          </w:p>
          <w:p>
            <w:pPr>
              <w:spacing w:line="240" w:lineRule="auto"/>
              <w:ind w:firstLine="0" w:firstLineChars="0"/>
              <w:jc w:val="center"/>
              <w:rPr>
                <w:rFonts w:hint="eastAsia" w:ascii="仿宋_GB2312" w:hAnsi="仿宋_GB2312" w:cs="仿宋_GB2312"/>
                <w:sz w:val="22"/>
                <w:szCs w:val="22"/>
              </w:rPr>
            </w:pPr>
            <w:r>
              <w:rPr>
                <w:rFonts w:hint="eastAsia" w:ascii="仿宋_GB2312" w:hAnsi="仿宋_GB2312" w:cs="仿宋_GB2312"/>
                <w:sz w:val="22"/>
                <w:szCs w:val="22"/>
                <w:lang w:val="en-US" w:eastAsia="zh-CN"/>
              </w:rPr>
              <w:t>2.</w:t>
            </w:r>
            <w:r>
              <w:rPr>
                <w:rFonts w:hint="eastAsia" w:ascii="仿宋_GB2312" w:hAnsi="仿宋_GB2312" w:cs="仿宋_GB2312"/>
                <w:sz w:val="22"/>
                <w:szCs w:val="22"/>
              </w:rPr>
              <w:t>知识讲解</w:t>
            </w:r>
            <w:r>
              <w:rPr>
                <w:rFonts w:hint="eastAsia" w:ascii="仿宋_GB2312" w:hAnsi="仿宋_GB2312" w:cs="仿宋_GB2312"/>
                <w:sz w:val="22"/>
                <w:szCs w:val="22"/>
                <w:lang w:eastAsia="zh-CN"/>
              </w:rPr>
              <w:t>：</w:t>
            </w:r>
            <w:r>
              <w:rPr>
                <w:rFonts w:hint="eastAsia" w:ascii="仿宋_GB2312" w:hAnsi="仿宋_GB2312" w:cs="仿宋_GB2312"/>
                <w:sz w:val="22"/>
                <w:szCs w:val="22"/>
              </w:rPr>
              <w:t>假设性检验的概念 解释假设性检验是一种基于样本数据对总体参数进行推断的统计方法，目的是判断关于总体的某个假设是否成立。 假设性检验的原理 详细讲解小概率原理，即小概率事件在一次试验中几乎不可能发生。如果在假设成立的情况下，观察到的样本结果是一个小概率事件，那么就有理由怀疑假设的正确性，从而拒绝该假设。 介绍两类错误：弃真错误（原假设为真却被拒绝）和取伪错误（原假设为假却被接受），并通过简单的例子帮助学生理解。 假设性检验的步骤 以单样本均值检验为例，逐步讲解提出原假设和备择假设、确定检验统计量（如t统计量或z统计量）、选择显著性水平（如α = 0.</w:t>
            </w:r>
            <w:r>
              <w:rPr>
                <w:rFonts w:hint="eastAsia" w:ascii="仿宋_GB2312" w:hAnsi="仿宋_GB2312" w:cs="仿宋_GB2312"/>
                <w:sz w:val="22"/>
                <w:szCs w:val="22"/>
                <w:lang w:eastAsia="zh-CN"/>
              </w:rPr>
              <w:t>05）</w:t>
            </w:r>
            <w:r>
              <w:rPr>
                <w:rFonts w:hint="eastAsia" w:ascii="仿宋_GB2312" w:hAnsi="仿宋_GB2312" w:cs="仿宋_GB2312"/>
                <w:sz w:val="22"/>
                <w:szCs w:val="22"/>
              </w:rPr>
              <w:t xml:space="preserve">计算P值、根据P值与显著性水平的比较做出决策（若P值小于α，则拒绝原假设；否则，不拒绝原假设）。 </w:t>
            </w:r>
          </w:p>
          <w:p>
            <w:pPr>
              <w:spacing w:line="240" w:lineRule="auto"/>
              <w:ind w:firstLine="0" w:firstLineChars="0"/>
              <w:jc w:val="left"/>
              <w:rPr>
                <w:rFonts w:hint="eastAsia" w:ascii="仿宋_GB2312" w:hAnsi="仿宋_GB2312" w:cs="仿宋_GB2312"/>
                <w:sz w:val="22"/>
                <w:szCs w:val="22"/>
              </w:rPr>
            </w:pPr>
            <w:r>
              <w:rPr>
                <w:rFonts w:hint="eastAsia" w:ascii="仿宋_GB2312" w:hAnsi="仿宋_GB2312" w:cs="仿宋_GB2312"/>
                <w:sz w:val="22"/>
                <w:szCs w:val="22"/>
                <w:lang w:val="en-US" w:eastAsia="zh-CN"/>
              </w:rPr>
              <w:t>3.</w:t>
            </w:r>
            <w:r>
              <w:rPr>
                <w:rFonts w:hint="eastAsia" w:ascii="仿宋_GB2312" w:hAnsi="仿宋_GB2312" w:cs="仿宋_GB2312"/>
                <w:sz w:val="22"/>
                <w:szCs w:val="22"/>
              </w:rPr>
              <w:t>案例分析与小组讨论</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给出一个会计成本核算中的案例，如比较两个生产车间的平均生产成本是否存在差异。 组织学生分组讨论，要求学生根据所学的假设性检验步骤对案例进行分析，确定合适的假设、检验统计量，进行计算并做出决策。 在学生讨论过程中，巡视各小组，及时解答学生的疑问，引导学生正确运用假设性检验方法。 </w:t>
            </w:r>
            <w:r>
              <w:rPr>
                <w:rFonts w:hint="eastAsia" w:ascii="仿宋_GB2312" w:hAnsi="仿宋_GB2312" w:cs="仿宋_GB2312"/>
                <w:sz w:val="22"/>
                <w:szCs w:val="22"/>
                <w:lang w:val="en-US" w:eastAsia="zh-CN"/>
              </w:rPr>
              <w:t>4.</w:t>
            </w:r>
            <w:r>
              <w:rPr>
                <w:rFonts w:hint="eastAsia" w:ascii="仿宋_GB2312" w:hAnsi="仿宋_GB2312" w:cs="仿宋_GB2312"/>
                <w:sz w:val="22"/>
                <w:szCs w:val="22"/>
              </w:rPr>
              <w:t>软件演示</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使用Excel演示如何进行双样本均值检验。 首先，输入案例中的两组样本数据；然后，通过Excel的数据分析工具，选择合适的假设检验方法（如t 检验：双样本等方差假设或双样本异方差假设）；最后，解释输出结果中的各项指标，如t统计量、P值等的含义。 </w:t>
            </w:r>
          </w:p>
          <w:p>
            <w:pPr>
              <w:spacing w:line="240" w:lineRule="auto"/>
              <w:ind w:firstLine="0" w:firstLineChars="0"/>
              <w:jc w:val="center"/>
              <w:rPr>
                <w:rFonts w:ascii="仿宋_GB2312" w:hAnsi="仿宋_GB2312" w:cs="仿宋_GB2312"/>
                <w:sz w:val="22"/>
                <w:szCs w:val="22"/>
              </w:rPr>
            </w:pPr>
            <w:r>
              <w:rPr>
                <w:rFonts w:hint="eastAsia" w:ascii="仿宋_GB2312" w:hAnsi="仿宋_GB2312" w:cs="仿宋_GB2312"/>
                <w:sz w:val="22"/>
                <w:szCs w:val="22"/>
                <w:lang w:val="en-US" w:eastAsia="zh-CN"/>
              </w:rPr>
              <w:t>5.</w:t>
            </w:r>
            <w:r>
              <w:rPr>
                <w:rFonts w:hint="eastAsia" w:ascii="仿宋_GB2312" w:hAnsi="仿宋_GB2312" w:cs="仿宋_GB2312"/>
                <w:sz w:val="22"/>
                <w:szCs w:val="22"/>
              </w:rPr>
              <w:t>课堂练习</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给出一些与会计业务相关的假设性检验练习题，如检验某产品不同批次的合格率是否相同等。要求学生独立完成练习题，运用所学知识进行假设的提出、计算和决策。 </w:t>
            </w:r>
            <w:r>
              <w:rPr>
                <w:rFonts w:hint="eastAsia" w:ascii="仿宋_GB2312" w:hAnsi="仿宋_GB2312" w:cs="仿宋_GB2312"/>
                <w:sz w:val="22"/>
                <w:szCs w:val="22"/>
                <w:lang w:val="en-US" w:eastAsia="zh-CN"/>
              </w:rPr>
              <w:t>6.</w:t>
            </w:r>
            <w:r>
              <w:rPr>
                <w:rFonts w:hint="eastAsia" w:ascii="仿宋_GB2312" w:hAnsi="仿宋_GB2312" w:cs="仿宋_GB2312"/>
                <w:sz w:val="22"/>
                <w:szCs w:val="22"/>
              </w:rPr>
              <w:t>课堂总结（5分钟）  回顾假设性检验的概念、原理、步骤以及在会计领域中的应用。 强调在实际应用中正确选择假设检验方法和准确解读结果的重要性。课后作业  布置课后作业，要求学生收集一个会计相关的实际数据，运用假设性检验方法进行分析，并撰写简短的报告，包括问题描述、假设提出、计算过程、结果分析和结论等。</w:t>
            </w:r>
          </w:p>
        </w:tc>
        <w:tc>
          <w:tcPr>
            <w:tcW w:w="1564" w:type="dxa"/>
            <w:tcBorders>
              <w:tl2br w:val="nil"/>
              <w:tr2bl w:val="nil"/>
            </w:tcBorders>
            <w:vAlign w:val="center"/>
          </w:tcPr>
          <w:p>
            <w:pPr>
              <w:spacing w:line="240" w:lineRule="auto"/>
              <w:ind w:firstLine="0" w:firstLineChars="0"/>
              <w:jc w:val="both"/>
              <w:rPr>
                <w:rFonts w:hint="eastAsia" w:ascii="仿宋_GB2312" w:hAnsi="仿宋_GB2312" w:cs="仿宋_GB2312"/>
                <w:sz w:val="22"/>
                <w:szCs w:val="22"/>
              </w:rPr>
            </w:pPr>
            <w:r>
              <w:rPr>
                <w:rFonts w:hint="eastAsia" w:ascii="仿宋_GB2312" w:hAnsi="仿宋_GB2312" w:cs="仿宋_GB2312"/>
                <w:sz w:val="22"/>
                <w:szCs w:val="22"/>
                <w:lang w:val="en-US" w:eastAsia="zh-CN"/>
              </w:rPr>
              <w:t>1.</w:t>
            </w:r>
            <w:r>
              <w:rPr>
                <w:rFonts w:hint="eastAsia" w:ascii="仿宋_GB2312" w:hAnsi="仿宋_GB2312" w:cs="仿宋_GB2312"/>
                <w:sz w:val="22"/>
                <w:szCs w:val="22"/>
              </w:rPr>
              <w:t>案例教学法</w:t>
            </w:r>
            <w:r>
              <w:rPr>
                <w:rFonts w:hint="eastAsia" w:ascii="仿宋_GB2312" w:hAnsi="仿宋_GB2312" w:cs="仿宋_GB2312"/>
                <w:sz w:val="22"/>
                <w:szCs w:val="22"/>
                <w:lang w:eastAsia="zh-CN"/>
              </w:rPr>
              <w:t>：</w:t>
            </w:r>
            <w:r>
              <w:rPr>
                <w:rFonts w:hint="eastAsia" w:ascii="仿宋_GB2312" w:hAnsi="仿宋_GB2312" w:cs="仿宋_GB2312"/>
                <w:sz w:val="22"/>
                <w:szCs w:val="22"/>
              </w:rPr>
              <w:t xml:space="preserve">在讲解假设性检验时，引入多个案例，如市场调研公司对消费者购买意愿的调查、环保部门对空气质量改善效果的评估等。在分析案例过程中，引导学生讨论如何合理地提出假设、收集数据、进行检验等，同时让学生思考这些调查和评估对社会发展、人民生活的意义，培养学生的社会洞察力和社会责任感。 </w:t>
            </w:r>
            <w:r>
              <w:rPr>
                <w:rFonts w:hint="eastAsia" w:ascii="仿宋_GB2312" w:hAnsi="仿宋_GB2312" w:cs="仿宋_GB2312"/>
                <w:sz w:val="22"/>
                <w:szCs w:val="22"/>
                <w:lang w:val="en-US" w:eastAsia="zh-CN"/>
              </w:rPr>
              <w:t>2.</w:t>
            </w:r>
            <w:r>
              <w:rPr>
                <w:rFonts w:hint="eastAsia" w:ascii="仿宋_GB2312" w:hAnsi="仿宋_GB2312" w:cs="仿宋_GB2312"/>
                <w:sz w:val="22"/>
                <w:szCs w:val="22"/>
              </w:rPr>
              <w:t>小组合作学习法</w:t>
            </w:r>
            <w:r>
              <w:rPr>
                <w:rFonts w:hint="eastAsia" w:ascii="仿宋_GB2312" w:hAnsi="仿宋_GB2312" w:cs="仿宋_GB2312"/>
                <w:sz w:val="22"/>
                <w:szCs w:val="22"/>
                <w:lang w:eastAsia="zh-CN"/>
              </w:rPr>
              <w:t>：</w:t>
            </w:r>
            <w:r>
              <w:rPr>
                <w:rFonts w:hint="eastAsia" w:ascii="仿宋_GB2312" w:hAnsi="仿宋_GB2312" w:cs="仿宋_GB2312"/>
                <w:sz w:val="22"/>
                <w:szCs w:val="22"/>
              </w:rPr>
              <w:t>将学生分成小组进行假设性检验的项目操作，如对学校学生某一消费行为的假设性检验。 在小组合作中，要求学生明确分工、互相协作，培养学生的团队合作能力。同时，在小组汇报和评价环节，鼓励学生互相尊重、客观评价，培养学生的包容心和公正态度。</w:t>
            </w:r>
          </w:p>
          <w:p>
            <w:pPr>
              <w:spacing w:line="240" w:lineRule="auto"/>
              <w:ind w:firstLine="0" w:firstLineChars="0"/>
              <w:jc w:val="both"/>
              <w:rPr>
                <w:rFonts w:ascii="仿宋_GB2312" w:hAnsi="仿宋_GB2312" w:cs="仿宋_GB2312"/>
                <w:sz w:val="22"/>
                <w:szCs w:val="22"/>
              </w:rPr>
            </w:pPr>
            <w:r>
              <w:rPr>
                <w:rFonts w:hint="eastAsia" w:ascii="仿宋_GB2312" w:hAnsi="仿宋_GB2312" w:cs="仿宋_GB2312"/>
                <w:sz w:val="22"/>
                <w:szCs w:val="22"/>
                <w:lang w:val="en-US" w:eastAsia="zh-CN"/>
              </w:rPr>
              <w:t>3.</w:t>
            </w:r>
            <w:r>
              <w:rPr>
                <w:rFonts w:hint="eastAsia" w:ascii="仿宋_GB2312" w:hAnsi="仿宋_GB2312" w:cs="仿宋_GB2312"/>
                <w:sz w:val="22"/>
                <w:szCs w:val="22"/>
              </w:rPr>
              <w:t>问题驱动教学法 提出一系列与假设性检验相关的问题，如“在没有足够数据的情况下如何合理假设？”“如何避免在假设性检验中出现错误结论？”等。 在引导学生思考和回答问题的过程中，培养学生的独立思考能力和批判性思维能力，同时让学生认识到在面对复杂问题时要谨慎对待，不能草率下结论，这与在社会生活中对待各种现象要理性分析是相通的。</w:t>
            </w:r>
          </w:p>
        </w:tc>
        <w:tc>
          <w:tcPr>
            <w:tcW w:w="567" w:type="dxa"/>
            <w:tcBorders>
              <w:tl2br w:val="nil"/>
              <w:tr2bl w:val="nil"/>
            </w:tcBorders>
            <w:vAlign w:val="center"/>
          </w:tcPr>
          <w:p>
            <w:pPr>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75" w:type="dxa"/>
            <w:tcBorders>
              <w:tl2br w:val="nil"/>
              <w:tr2bl w:val="nil"/>
            </w:tcBorders>
            <w:vAlign w:val="center"/>
          </w:tcPr>
          <w:p>
            <w:pPr>
              <w:spacing w:line="240" w:lineRule="auto"/>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5</w:t>
            </w:r>
          </w:p>
        </w:tc>
        <w:tc>
          <w:tcPr>
            <w:tcW w:w="1042" w:type="dxa"/>
            <w:tcBorders>
              <w:tl2br w:val="nil"/>
              <w:tr2bl w:val="nil"/>
            </w:tcBorders>
            <w:vAlign w:val="center"/>
          </w:tcPr>
          <w:p>
            <w:pPr>
              <w:spacing w:line="240" w:lineRule="auto"/>
              <w:ind w:firstLine="0" w:firstLineChars="0"/>
              <w:jc w:val="center"/>
              <w:rPr>
                <w:rFonts w:ascii="仿宋_GB2312" w:hAnsi="仿宋_GB2312" w:cs="仿宋_GB2312"/>
                <w:sz w:val="22"/>
                <w:szCs w:val="22"/>
              </w:rPr>
            </w:pPr>
            <w:bookmarkStart w:id="54" w:name="OLE_LINK15"/>
            <w:r>
              <w:rPr>
                <w:rFonts w:hint="eastAsia" w:cs="Times New Roman"/>
                <w:kern w:val="2"/>
                <w:sz w:val="22"/>
                <w:szCs w:val="22"/>
                <w:lang w:val="en-US" w:eastAsia="zh-CN" w:bidi="ar-SA"/>
              </w:rPr>
              <w:t>数据分析软件应用</w:t>
            </w:r>
            <w:bookmarkEnd w:id="54"/>
          </w:p>
        </w:tc>
        <w:tc>
          <w:tcPr>
            <w:tcW w:w="750" w:type="dxa"/>
            <w:tcBorders>
              <w:tl2br w:val="nil"/>
              <w:tr2bl w:val="nil"/>
            </w:tcBorders>
            <w:vAlign w:val="center"/>
          </w:tcPr>
          <w:p>
            <w:pPr>
              <w:spacing w:line="240" w:lineRule="auto"/>
              <w:ind w:firstLine="0" w:firstLineChars="0"/>
              <w:jc w:val="center"/>
              <w:rPr>
                <w:rFonts w:ascii="仿宋_GB2312" w:hAnsi="仿宋_GB2312" w:cs="仿宋_GB2312"/>
                <w:sz w:val="22"/>
                <w:szCs w:val="22"/>
              </w:rPr>
            </w:pPr>
            <w:r>
              <w:rPr>
                <w:rFonts w:hint="eastAsia" w:cs="Times New Roman"/>
                <w:kern w:val="2"/>
                <w:sz w:val="22"/>
                <w:szCs w:val="22"/>
                <w:lang w:val="en-US" w:eastAsia="zh-CN" w:bidi="ar-SA"/>
              </w:rPr>
              <w:t>软件应用</w:t>
            </w:r>
          </w:p>
        </w:tc>
        <w:tc>
          <w:tcPr>
            <w:tcW w:w="2160" w:type="dxa"/>
            <w:tcBorders>
              <w:tl2br w:val="nil"/>
              <w:tr2bl w:val="nil"/>
            </w:tcBorders>
            <w:vAlign w:val="center"/>
          </w:tcPr>
          <w:p>
            <w:pPr>
              <w:numPr>
                <w:ilvl w:val="0"/>
                <w:numId w:val="8"/>
              </w:numPr>
              <w:spacing w:line="240" w:lineRule="auto"/>
              <w:ind w:firstLine="0" w:firstLineChars="0"/>
              <w:jc w:val="left"/>
              <w:rPr>
                <w:rFonts w:hint="eastAsia" w:ascii="仿宋_GB2312" w:hAnsi="仿宋_GB2312" w:eastAsia="仿宋_GB2312" w:cs="仿宋_GB2312"/>
                <w:sz w:val="22"/>
                <w:szCs w:val="22"/>
                <w:lang w:val="en-US" w:eastAsia="zh-CN"/>
              </w:rPr>
            </w:pPr>
            <w:r>
              <w:rPr>
                <w:rFonts w:hint="eastAsia" w:ascii="仿宋_GB2312" w:hAnsi="仿宋_GB2312" w:eastAsia="仿宋_GB2312" w:cs="仿宋_GB2312"/>
                <w:sz w:val="22"/>
                <w:szCs w:val="22"/>
                <w:lang w:val="en-US" w:eastAsia="zh-CN"/>
              </w:rPr>
              <w:t>学习内容：</w:t>
            </w:r>
          </w:p>
          <w:p>
            <w:pPr>
              <w:numPr>
                <w:ilvl w:val="0"/>
                <w:numId w:val="0"/>
              </w:numPr>
              <w:spacing w:line="240" w:lineRule="auto"/>
              <w:jc w:val="both"/>
              <w:rPr>
                <w:rFonts w:hint="eastAsia" w:ascii="仿宋_GB2312" w:hAnsi="仿宋_GB2312" w:eastAsia="仿宋_GB2312" w:cs="仿宋_GB2312"/>
                <w:sz w:val="22"/>
                <w:szCs w:val="22"/>
                <w:lang w:val="en-US" w:eastAsia="zh-CN"/>
              </w:rPr>
            </w:pPr>
            <w:r>
              <w:rPr>
                <w:rFonts w:hint="eastAsia" w:ascii="仿宋_GB2312" w:hAnsi="仿宋_GB2312" w:eastAsia="仿宋_GB2312" w:cs="仿宋_GB2312"/>
                <w:sz w:val="22"/>
                <w:szCs w:val="22"/>
                <w:lang w:val="en-US" w:eastAsia="zh-CN"/>
              </w:rPr>
              <w:t>（1）软件基础：软件界面认识、数据输入与整理。</w:t>
            </w:r>
          </w:p>
          <w:p>
            <w:pPr>
              <w:numPr>
                <w:ilvl w:val="0"/>
                <w:numId w:val="0"/>
              </w:numPr>
              <w:spacing w:line="240" w:lineRule="auto"/>
              <w:jc w:val="both"/>
              <w:rPr>
                <w:rFonts w:hint="eastAsia" w:ascii="仿宋_GB2312" w:hAnsi="仿宋_GB2312" w:eastAsia="仿宋_GB2312" w:cs="仿宋_GB2312"/>
                <w:sz w:val="22"/>
                <w:szCs w:val="22"/>
                <w:lang w:val="en-US" w:eastAsia="zh-CN"/>
              </w:rPr>
            </w:pPr>
            <w:r>
              <w:rPr>
                <w:rFonts w:hint="eastAsia" w:ascii="仿宋_GB2312" w:hAnsi="仿宋_GB2312" w:eastAsia="仿宋_GB2312" w:cs="仿宋_GB2312"/>
                <w:sz w:val="22"/>
                <w:szCs w:val="22"/>
                <w:lang w:val="en-US" w:eastAsia="zh-CN"/>
              </w:rPr>
              <w:t>（2）描述性统计分析：集中趋势分析、离散程度分析。</w:t>
            </w:r>
          </w:p>
          <w:p>
            <w:pPr>
              <w:numPr>
                <w:ilvl w:val="0"/>
                <w:numId w:val="0"/>
              </w:numPr>
              <w:spacing w:line="240" w:lineRule="auto"/>
              <w:jc w:val="both"/>
              <w:rPr>
                <w:rFonts w:hint="eastAsia" w:ascii="仿宋_GB2312" w:hAnsi="仿宋_GB2312" w:eastAsia="仿宋_GB2312" w:cs="仿宋_GB2312"/>
                <w:sz w:val="22"/>
                <w:szCs w:val="22"/>
                <w:lang w:val="en-US" w:eastAsia="zh-CN"/>
              </w:rPr>
            </w:pPr>
            <w:r>
              <w:rPr>
                <w:rFonts w:hint="eastAsia" w:ascii="仿宋_GB2312" w:hAnsi="仿宋_GB2312" w:eastAsia="仿宋_GB2312" w:cs="仿宋_GB2312"/>
                <w:sz w:val="22"/>
                <w:szCs w:val="22"/>
                <w:lang w:val="en-US" w:eastAsia="zh-CN"/>
              </w:rPr>
              <w:t>（3）概率与概率分布：概率计算、常见概率分布。</w:t>
            </w:r>
          </w:p>
          <w:p>
            <w:pPr>
              <w:numPr>
                <w:ilvl w:val="0"/>
                <w:numId w:val="0"/>
              </w:numPr>
              <w:spacing w:line="240" w:lineRule="auto"/>
              <w:jc w:val="both"/>
              <w:rPr>
                <w:rFonts w:hint="eastAsia" w:ascii="仿宋_GB2312" w:hAnsi="仿宋_GB2312" w:eastAsia="仿宋_GB2312" w:cs="仿宋_GB2312"/>
                <w:sz w:val="22"/>
                <w:szCs w:val="22"/>
                <w:lang w:val="en-US" w:eastAsia="zh-CN"/>
              </w:rPr>
            </w:pPr>
            <w:r>
              <w:rPr>
                <w:rFonts w:hint="eastAsia" w:ascii="仿宋_GB2312" w:hAnsi="仿宋_GB2312" w:eastAsia="仿宋_GB2312" w:cs="仿宋_GB2312"/>
                <w:sz w:val="22"/>
                <w:szCs w:val="22"/>
                <w:lang w:val="en-US" w:eastAsia="zh-CN"/>
              </w:rPr>
              <w:t>（4）参数估计与假设检验：参数估计、假设检验</w:t>
            </w:r>
          </w:p>
          <w:p>
            <w:pPr>
              <w:numPr>
                <w:ilvl w:val="0"/>
                <w:numId w:val="0"/>
              </w:numPr>
              <w:spacing w:line="240" w:lineRule="auto"/>
              <w:jc w:val="both"/>
              <w:rPr>
                <w:rFonts w:hint="eastAsia" w:ascii="仿宋_GB2312" w:hAnsi="仿宋_GB2312" w:eastAsia="仿宋_GB2312" w:cs="仿宋_GB2312"/>
                <w:sz w:val="22"/>
                <w:szCs w:val="22"/>
                <w:lang w:val="en-US" w:eastAsia="zh-CN"/>
              </w:rPr>
            </w:pPr>
            <w:r>
              <w:rPr>
                <w:rFonts w:hint="eastAsia" w:ascii="仿宋_GB2312" w:hAnsi="仿宋_GB2312" w:eastAsia="仿宋_GB2312" w:cs="仿宋_GB2312"/>
                <w:sz w:val="22"/>
                <w:szCs w:val="22"/>
                <w:lang w:val="en-US" w:eastAsia="zh-CN"/>
              </w:rPr>
              <w:t>（5）方差分析与回归分析：方差分析、回归分析。</w:t>
            </w:r>
          </w:p>
          <w:p>
            <w:pPr>
              <w:numPr>
                <w:ilvl w:val="0"/>
                <w:numId w:val="0"/>
              </w:numPr>
              <w:spacing w:line="240" w:lineRule="auto"/>
              <w:jc w:val="both"/>
              <w:rPr>
                <w:rFonts w:hint="eastAsia" w:ascii="仿宋_GB2312" w:hAnsi="仿宋_GB2312" w:eastAsia="仿宋_GB2312" w:cs="仿宋_GB2312"/>
                <w:sz w:val="22"/>
                <w:szCs w:val="22"/>
                <w:lang w:val="en-US" w:eastAsia="zh-CN"/>
              </w:rPr>
            </w:pPr>
            <w:r>
              <w:rPr>
                <w:rFonts w:hint="eastAsia" w:ascii="仿宋_GB2312" w:hAnsi="仿宋_GB2312" w:eastAsia="仿宋_GB2312" w:cs="仿宋_GB2312"/>
                <w:sz w:val="22"/>
                <w:szCs w:val="22"/>
                <w:lang w:val="en-US" w:eastAsia="zh-CN"/>
              </w:rPr>
              <w:t>2.学习要求：</w:t>
            </w:r>
          </w:p>
          <w:p>
            <w:pPr>
              <w:numPr>
                <w:ilvl w:val="0"/>
                <w:numId w:val="0"/>
              </w:numPr>
              <w:spacing w:line="240" w:lineRule="auto"/>
              <w:jc w:val="both"/>
              <w:rPr>
                <w:rFonts w:hint="eastAsia" w:ascii="仿宋_GB2312" w:hAnsi="仿宋_GB2312" w:eastAsia="仿宋_GB2312" w:cs="仿宋_GB2312"/>
                <w:i w:val="0"/>
                <w:iCs w:val="0"/>
                <w:caps w:val="0"/>
                <w:color w:val="000000"/>
                <w:spacing w:val="0"/>
                <w:sz w:val="22"/>
                <w:szCs w:val="22"/>
              </w:rPr>
            </w:pPr>
            <w:bookmarkStart w:id="55" w:name="OLE_LINK30"/>
            <w:r>
              <w:rPr>
                <w:rFonts w:hint="eastAsia" w:ascii="仿宋_GB2312" w:hAnsi="仿宋_GB2312" w:eastAsia="仿宋_GB2312" w:cs="仿宋_GB2312"/>
                <w:sz w:val="22"/>
                <w:szCs w:val="22"/>
                <w:lang w:val="en-US" w:eastAsia="zh-CN"/>
              </w:rPr>
              <w:t>（1）知识要求：</w:t>
            </w:r>
            <w:r>
              <w:rPr>
                <w:rFonts w:hint="eastAsia" w:ascii="仿宋_GB2312" w:hAnsi="仿宋_GB2312" w:eastAsia="仿宋_GB2312" w:cs="仿宋_GB2312"/>
                <w:i w:val="0"/>
                <w:iCs w:val="0"/>
                <w:caps w:val="0"/>
                <w:color w:val="000000"/>
                <w:spacing w:val="0"/>
                <w:sz w:val="22"/>
                <w:szCs w:val="22"/>
              </w:rPr>
              <w:t>理解数据分析软件的基本原理和功能，掌握软件操作与统计分析知识之间的联系。能够准确理解各种统计分析概念和方法，如概率、分布、估计、检验等，并将其应用到软件操作中。</w:t>
            </w:r>
          </w:p>
          <w:p>
            <w:pPr>
              <w:numPr>
                <w:ilvl w:val="0"/>
                <w:numId w:val="0"/>
              </w:numPr>
              <w:spacing w:line="240" w:lineRule="auto"/>
              <w:jc w:val="both"/>
              <w:rPr>
                <w:rFonts w:hint="eastAsia" w:ascii="仿宋_GB2312" w:hAnsi="仿宋_GB2312" w:eastAsia="仿宋_GB2312" w:cs="仿宋_GB2312"/>
                <w:i w:val="0"/>
                <w:iCs w:val="0"/>
                <w:caps w:val="0"/>
                <w:color w:val="000000"/>
                <w:spacing w:val="0"/>
                <w:sz w:val="22"/>
                <w:szCs w:val="22"/>
                <w:lang w:eastAsia="zh-CN"/>
              </w:rPr>
            </w:pPr>
            <w:r>
              <w:rPr>
                <w:rFonts w:hint="eastAsia" w:ascii="仿宋_GB2312" w:hAnsi="仿宋_GB2312" w:eastAsia="仿宋_GB2312" w:cs="仿宋_GB2312"/>
                <w:i w:val="0"/>
                <w:iCs w:val="0"/>
                <w:caps w:val="0"/>
                <w:color w:val="000000"/>
                <w:spacing w:val="0"/>
                <w:sz w:val="22"/>
                <w:szCs w:val="22"/>
                <w:lang w:eastAsia="zh-CN"/>
              </w:rPr>
              <w:t>（</w:t>
            </w:r>
            <w:r>
              <w:rPr>
                <w:rFonts w:hint="eastAsia" w:ascii="仿宋_GB2312" w:hAnsi="仿宋_GB2312" w:eastAsia="仿宋_GB2312" w:cs="仿宋_GB2312"/>
                <w:i w:val="0"/>
                <w:iCs w:val="0"/>
                <w:caps w:val="0"/>
                <w:color w:val="000000"/>
                <w:spacing w:val="0"/>
                <w:sz w:val="22"/>
                <w:szCs w:val="22"/>
                <w:lang w:val="en-US" w:eastAsia="zh-CN"/>
              </w:rPr>
              <w:t>2</w:t>
            </w:r>
            <w:r>
              <w:rPr>
                <w:rFonts w:hint="eastAsia" w:ascii="仿宋_GB2312" w:hAnsi="仿宋_GB2312" w:eastAsia="仿宋_GB2312" w:cs="仿宋_GB2312"/>
                <w:i w:val="0"/>
                <w:iCs w:val="0"/>
                <w:caps w:val="0"/>
                <w:color w:val="000000"/>
                <w:spacing w:val="0"/>
                <w:sz w:val="22"/>
                <w:szCs w:val="22"/>
                <w:lang w:eastAsia="zh-CN"/>
              </w:rPr>
              <w:t>）技能要求：练掌握至少一种数据分析软件（如Excel或SPSS）的操作技能，能够独立完成从数据输入到统计分析结果输出的整个流程。</w:t>
            </w:r>
          </w:p>
          <w:bookmarkEnd w:id="55"/>
          <w:p>
            <w:pPr>
              <w:numPr>
                <w:ilvl w:val="0"/>
                <w:numId w:val="0"/>
              </w:numPr>
              <w:spacing w:line="240" w:lineRule="auto"/>
              <w:jc w:val="both"/>
              <w:rPr>
                <w:rFonts w:hint="eastAsia" w:ascii="仿宋_GB2312" w:hAnsi="仿宋_GB2312" w:eastAsia="仿宋_GB2312" w:cs="仿宋_GB2312"/>
                <w:i w:val="0"/>
                <w:iCs w:val="0"/>
                <w:caps w:val="0"/>
                <w:color w:val="000000"/>
                <w:spacing w:val="0"/>
                <w:sz w:val="22"/>
                <w:szCs w:val="22"/>
                <w:lang w:val="en-US" w:eastAsia="zh-CN"/>
              </w:rPr>
            </w:pPr>
            <w:r>
              <w:rPr>
                <w:rFonts w:hint="eastAsia" w:ascii="仿宋_GB2312" w:hAnsi="仿宋_GB2312" w:eastAsia="仿宋_GB2312" w:cs="仿宋_GB2312"/>
                <w:i w:val="0"/>
                <w:iCs w:val="0"/>
                <w:caps w:val="0"/>
                <w:color w:val="000000"/>
                <w:spacing w:val="0"/>
                <w:sz w:val="22"/>
                <w:szCs w:val="22"/>
                <w:lang w:eastAsia="zh-CN"/>
              </w:rPr>
              <w:t>（</w:t>
            </w:r>
            <w:r>
              <w:rPr>
                <w:rFonts w:hint="eastAsia" w:ascii="仿宋_GB2312" w:hAnsi="仿宋_GB2312" w:eastAsia="仿宋_GB2312" w:cs="仿宋_GB2312"/>
                <w:i w:val="0"/>
                <w:iCs w:val="0"/>
                <w:caps w:val="0"/>
                <w:color w:val="000000"/>
                <w:spacing w:val="0"/>
                <w:sz w:val="22"/>
                <w:szCs w:val="22"/>
                <w:lang w:val="en-US" w:eastAsia="zh-CN"/>
              </w:rPr>
              <w:t>3</w:t>
            </w:r>
            <w:r>
              <w:rPr>
                <w:rFonts w:hint="eastAsia" w:ascii="仿宋_GB2312" w:hAnsi="仿宋_GB2312" w:eastAsia="仿宋_GB2312" w:cs="仿宋_GB2312"/>
                <w:i w:val="0"/>
                <w:iCs w:val="0"/>
                <w:caps w:val="0"/>
                <w:color w:val="000000"/>
                <w:spacing w:val="0"/>
                <w:sz w:val="22"/>
                <w:szCs w:val="22"/>
                <w:lang w:eastAsia="zh-CN"/>
              </w:rPr>
              <w:t>）素质要求：提高解决实际问题的能力，能够将统计分析方法应用到大数据与会计专业相关的实际案例中，如财务数据分析、市场调研数据处理等。</w:t>
            </w:r>
          </w:p>
        </w:tc>
        <w:tc>
          <w:tcPr>
            <w:tcW w:w="2490" w:type="dxa"/>
            <w:tcBorders>
              <w:tl2br w:val="nil"/>
              <w:tr2bl w:val="nil"/>
            </w:tcBorders>
            <w:vAlign w:val="center"/>
          </w:tcPr>
          <w:p>
            <w:pPr>
              <w:spacing w:line="240" w:lineRule="auto"/>
              <w:ind w:firstLine="0" w:firstLineChars="0"/>
              <w:jc w:val="left"/>
              <w:rPr>
                <w:rFonts w:hint="eastAsia" w:ascii="仿宋_GB2312" w:hAnsi="仿宋_GB2312" w:eastAsia="仿宋_GB2312" w:cs="仿宋_GB2312"/>
                <w:i w:val="0"/>
                <w:iCs w:val="0"/>
                <w:caps w:val="0"/>
                <w:color w:val="000000"/>
                <w:spacing w:val="0"/>
                <w:sz w:val="22"/>
                <w:szCs w:val="22"/>
              </w:rPr>
            </w:pPr>
            <w:r>
              <w:rPr>
                <w:rFonts w:hint="eastAsia" w:ascii="仿宋_GB2312" w:hAnsi="仿宋_GB2312" w:eastAsia="仿宋_GB2312" w:cs="仿宋_GB2312"/>
                <w:i w:val="0"/>
                <w:iCs w:val="0"/>
                <w:caps w:val="0"/>
                <w:color w:val="000000"/>
                <w:spacing w:val="0"/>
                <w:sz w:val="22"/>
                <w:szCs w:val="22"/>
                <w:lang w:val="en-US" w:eastAsia="zh-CN"/>
              </w:rPr>
              <w:t>1.</w:t>
            </w:r>
            <w:r>
              <w:rPr>
                <w:rFonts w:hint="eastAsia" w:ascii="仿宋_GB2312" w:hAnsi="仿宋_GB2312" w:eastAsia="仿宋_GB2312" w:cs="仿宋_GB2312"/>
                <w:i w:val="0"/>
                <w:iCs w:val="0"/>
                <w:caps w:val="0"/>
                <w:color w:val="000000"/>
                <w:spacing w:val="0"/>
                <w:sz w:val="22"/>
                <w:szCs w:val="22"/>
              </w:rPr>
              <w:t>课程导入</w:t>
            </w:r>
            <w:r>
              <w:rPr>
                <w:rFonts w:hint="eastAsia" w:ascii="仿宋_GB2312" w:hAnsi="仿宋_GB2312" w:eastAsia="仿宋_GB2312" w:cs="仿宋_GB2312"/>
                <w:i w:val="0"/>
                <w:iCs w:val="0"/>
                <w:caps w:val="0"/>
                <w:color w:val="000000"/>
                <w:spacing w:val="0"/>
                <w:sz w:val="22"/>
                <w:szCs w:val="22"/>
                <w:lang w:eastAsia="zh-CN"/>
              </w:rPr>
              <w:t>：</w:t>
            </w:r>
            <w:r>
              <w:rPr>
                <w:rFonts w:hint="eastAsia" w:ascii="仿宋_GB2312" w:hAnsi="仿宋_GB2312" w:eastAsia="仿宋_GB2312" w:cs="仿宋_GB2312"/>
                <w:i w:val="0"/>
                <w:iCs w:val="0"/>
                <w:caps w:val="0"/>
                <w:color w:val="000000"/>
                <w:spacing w:val="0"/>
                <w:sz w:val="22"/>
                <w:szCs w:val="22"/>
              </w:rPr>
              <w:t>介绍数据分析在会计领域中的重要性，如财务数据分析、成本分析等。 展示一些简单</w:t>
            </w:r>
            <w:r>
              <w:rPr>
                <w:rFonts w:hint="eastAsia" w:ascii="仿宋_GB2312" w:hAnsi="仿宋_GB2312" w:cs="仿宋_GB2312"/>
                <w:i w:val="0"/>
                <w:iCs w:val="0"/>
                <w:caps w:val="0"/>
                <w:color w:val="000000"/>
                <w:spacing w:val="0"/>
                <w:sz w:val="22"/>
                <w:szCs w:val="22"/>
                <w:lang w:eastAsia="zh-CN"/>
              </w:rPr>
              <w:t>地</w:t>
            </w:r>
            <w:r>
              <w:rPr>
                <w:rFonts w:hint="eastAsia" w:ascii="仿宋_GB2312" w:hAnsi="仿宋_GB2312" w:eastAsia="仿宋_GB2312" w:cs="仿宋_GB2312"/>
                <w:i w:val="0"/>
                <w:iCs w:val="0"/>
                <w:caps w:val="0"/>
                <w:color w:val="000000"/>
                <w:spacing w:val="0"/>
                <w:sz w:val="22"/>
                <w:szCs w:val="22"/>
              </w:rPr>
              <w:t xml:space="preserve">利用数据分析软件处理会计数据的实例，激发学生兴趣。 </w:t>
            </w:r>
          </w:p>
          <w:p>
            <w:pPr>
              <w:spacing w:line="240" w:lineRule="auto"/>
              <w:ind w:firstLine="0" w:firstLineChars="0"/>
              <w:jc w:val="left"/>
              <w:rPr>
                <w:rFonts w:hint="eastAsia" w:ascii="仿宋_GB2312" w:hAnsi="仿宋_GB2312" w:eastAsia="仿宋_GB2312" w:cs="仿宋_GB2312"/>
                <w:i w:val="0"/>
                <w:iCs w:val="0"/>
                <w:caps w:val="0"/>
                <w:color w:val="000000"/>
                <w:spacing w:val="0"/>
                <w:sz w:val="22"/>
                <w:szCs w:val="22"/>
              </w:rPr>
            </w:pPr>
            <w:r>
              <w:rPr>
                <w:rFonts w:hint="eastAsia" w:ascii="仿宋_GB2312" w:hAnsi="仿宋_GB2312" w:eastAsia="仿宋_GB2312" w:cs="仿宋_GB2312"/>
                <w:i w:val="0"/>
                <w:iCs w:val="0"/>
                <w:caps w:val="0"/>
                <w:color w:val="000000"/>
                <w:spacing w:val="0"/>
                <w:sz w:val="22"/>
                <w:szCs w:val="22"/>
                <w:lang w:val="en-US" w:eastAsia="zh-CN"/>
              </w:rPr>
              <w:t>2.</w:t>
            </w:r>
            <w:r>
              <w:rPr>
                <w:rFonts w:hint="eastAsia" w:ascii="仿宋_GB2312" w:hAnsi="仿宋_GB2312" w:eastAsia="仿宋_GB2312" w:cs="仿宋_GB2312"/>
                <w:i w:val="0"/>
                <w:iCs w:val="0"/>
                <w:caps w:val="0"/>
                <w:color w:val="000000"/>
                <w:spacing w:val="0"/>
                <w:sz w:val="22"/>
                <w:szCs w:val="22"/>
              </w:rPr>
              <w:t>数据分析软件基础</w:t>
            </w:r>
            <w:r>
              <w:rPr>
                <w:rFonts w:hint="eastAsia" w:ascii="仿宋_GB2312" w:hAnsi="仿宋_GB2312" w:eastAsia="仿宋_GB2312" w:cs="仿宋_GB2312"/>
                <w:i w:val="0"/>
                <w:iCs w:val="0"/>
                <w:caps w:val="0"/>
                <w:color w:val="000000"/>
                <w:spacing w:val="0"/>
                <w:sz w:val="22"/>
                <w:szCs w:val="22"/>
                <w:lang w:eastAsia="zh-CN"/>
              </w:rPr>
              <w:t>：</w:t>
            </w:r>
            <w:r>
              <w:rPr>
                <w:rFonts w:hint="eastAsia" w:ascii="仿宋_GB2312" w:hAnsi="仿宋_GB2312" w:eastAsia="仿宋_GB2312" w:cs="仿宋_GB2312"/>
                <w:i w:val="0"/>
                <w:iCs w:val="0"/>
                <w:caps w:val="0"/>
                <w:color w:val="000000"/>
                <w:spacing w:val="0"/>
                <w:sz w:val="22"/>
                <w:szCs w:val="22"/>
              </w:rPr>
              <w:t xml:space="preserve">以Excel为例 界面介绍，包括菜单栏、工具栏等功能区域。 数据录入的基本规则，如不同类型数据（数值、文本、日期等）的输入方法。 简单练习：让学生创建一个简单的会计数据表，如收支明细表。 </w:t>
            </w:r>
          </w:p>
          <w:p>
            <w:pPr>
              <w:spacing w:line="240" w:lineRule="auto"/>
              <w:ind w:firstLine="0" w:firstLineChars="0"/>
              <w:jc w:val="left"/>
              <w:rPr>
                <w:rFonts w:hint="eastAsia" w:ascii="仿宋_GB2312" w:hAnsi="仿宋_GB2312" w:eastAsia="仿宋_GB2312" w:cs="仿宋_GB2312"/>
                <w:i w:val="0"/>
                <w:iCs w:val="0"/>
                <w:caps w:val="0"/>
                <w:color w:val="000000"/>
                <w:spacing w:val="0"/>
                <w:sz w:val="22"/>
                <w:szCs w:val="22"/>
              </w:rPr>
            </w:pPr>
            <w:r>
              <w:rPr>
                <w:rFonts w:hint="eastAsia" w:ascii="仿宋_GB2312" w:hAnsi="仿宋_GB2312" w:eastAsia="仿宋_GB2312" w:cs="仿宋_GB2312"/>
                <w:i w:val="0"/>
                <w:iCs w:val="0"/>
                <w:caps w:val="0"/>
                <w:color w:val="000000"/>
                <w:spacing w:val="0"/>
                <w:sz w:val="22"/>
                <w:szCs w:val="22"/>
                <w:lang w:val="en-US" w:eastAsia="zh-CN"/>
              </w:rPr>
              <w:t>3.</w:t>
            </w:r>
            <w:r>
              <w:rPr>
                <w:rFonts w:hint="eastAsia" w:ascii="仿宋_GB2312" w:hAnsi="仿宋_GB2312" w:eastAsia="仿宋_GB2312" w:cs="仿宋_GB2312"/>
                <w:i w:val="0"/>
                <w:iCs w:val="0"/>
                <w:caps w:val="0"/>
                <w:color w:val="000000"/>
                <w:spacing w:val="0"/>
                <w:sz w:val="22"/>
                <w:szCs w:val="22"/>
              </w:rPr>
              <w:t>数据整理与清洗</w:t>
            </w:r>
            <w:r>
              <w:rPr>
                <w:rFonts w:hint="eastAsia" w:ascii="仿宋_GB2312" w:hAnsi="仿宋_GB2312" w:eastAsia="仿宋_GB2312" w:cs="仿宋_GB2312"/>
                <w:i w:val="0"/>
                <w:iCs w:val="0"/>
                <w:caps w:val="0"/>
                <w:color w:val="000000"/>
                <w:spacing w:val="0"/>
                <w:sz w:val="22"/>
                <w:szCs w:val="22"/>
                <w:lang w:eastAsia="zh-CN"/>
              </w:rPr>
              <w:t>：</w:t>
            </w:r>
            <w:r>
              <w:rPr>
                <w:rFonts w:hint="eastAsia" w:ascii="仿宋_GB2312" w:hAnsi="仿宋_GB2312" w:eastAsia="仿宋_GB2312" w:cs="仿宋_GB2312"/>
                <w:i w:val="0"/>
                <w:iCs w:val="0"/>
                <w:caps w:val="0"/>
                <w:color w:val="000000"/>
                <w:spacing w:val="0"/>
                <w:sz w:val="22"/>
                <w:szCs w:val="22"/>
              </w:rPr>
              <w:t xml:space="preserve">在Excel中 数据排序（升序、降序）的操作。 数据筛选（自动筛选、高级筛选），如筛选出特定时间段的收支数据。 数据去重操作，解释数据重复可能带来的问题。 </w:t>
            </w:r>
            <w:r>
              <w:rPr>
                <w:rFonts w:hint="eastAsia" w:ascii="仿宋_GB2312" w:hAnsi="仿宋_GB2312" w:eastAsia="仿宋_GB2312" w:cs="仿宋_GB2312"/>
                <w:i w:val="0"/>
                <w:iCs w:val="0"/>
                <w:caps w:val="0"/>
                <w:color w:val="000000"/>
                <w:spacing w:val="0"/>
                <w:sz w:val="22"/>
                <w:szCs w:val="22"/>
                <w:lang w:val="en-US" w:eastAsia="zh-CN"/>
              </w:rPr>
              <w:t>在</w:t>
            </w:r>
            <w:r>
              <w:rPr>
                <w:rFonts w:hint="eastAsia" w:ascii="仿宋_GB2312" w:hAnsi="仿宋_GB2312" w:eastAsia="仿宋_GB2312" w:cs="仿宋_GB2312"/>
                <w:i w:val="0"/>
                <w:iCs w:val="0"/>
                <w:caps w:val="0"/>
                <w:color w:val="000000"/>
                <w:spacing w:val="0"/>
                <w:sz w:val="22"/>
                <w:szCs w:val="22"/>
              </w:rPr>
              <w:t>SPSS中简单介绍数据导入和基本的变量定义操作。案例分析：对一份有错误和重复数据的会计报表进行整理清洗。</w:t>
            </w:r>
          </w:p>
          <w:p>
            <w:pPr>
              <w:spacing w:line="240" w:lineRule="auto"/>
              <w:ind w:firstLine="0" w:firstLineChars="0"/>
              <w:jc w:val="left"/>
              <w:rPr>
                <w:rFonts w:hint="eastAsia" w:ascii="仿宋_GB2312" w:hAnsi="仿宋_GB2312" w:eastAsia="仿宋_GB2312" w:cs="仿宋_GB2312"/>
                <w:i w:val="0"/>
                <w:iCs w:val="0"/>
                <w:caps w:val="0"/>
                <w:color w:val="000000"/>
                <w:spacing w:val="0"/>
                <w:sz w:val="22"/>
                <w:szCs w:val="22"/>
              </w:rPr>
            </w:pPr>
            <w:r>
              <w:rPr>
                <w:rFonts w:hint="eastAsia" w:ascii="仿宋_GB2312" w:hAnsi="仿宋_GB2312" w:eastAsia="仿宋_GB2312" w:cs="仿宋_GB2312"/>
                <w:i w:val="0"/>
                <w:iCs w:val="0"/>
                <w:caps w:val="0"/>
                <w:color w:val="000000"/>
                <w:spacing w:val="0"/>
                <w:sz w:val="22"/>
                <w:szCs w:val="22"/>
                <w:lang w:val="en-US" w:eastAsia="zh-CN"/>
              </w:rPr>
              <w:t>4.</w:t>
            </w:r>
            <w:r>
              <w:rPr>
                <w:rFonts w:hint="eastAsia" w:ascii="仿宋_GB2312" w:hAnsi="仿宋_GB2312" w:eastAsia="仿宋_GB2312" w:cs="仿宋_GB2312"/>
                <w:i w:val="0"/>
                <w:iCs w:val="0"/>
                <w:caps w:val="0"/>
                <w:color w:val="000000"/>
                <w:spacing w:val="0"/>
                <w:sz w:val="22"/>
                <w:szCs w:val="22"/>
              </w:rPr>
              <w:t>描述性统计分析</w:t>
            </w:r>
            <w:r>
              <w:rPr>
                <w:rFonts w:hint="eastAsia" w:ascii="仿宋_GB2312" w:hAnsi="仿宋_GB2312" w:eastAsia="仿宋_GB2312" w:cs="仿宋_GB2312"/>
                <w:i w:val="0"/>
                <w:iCs w:val="0"/>
                <w:caps w:val="0"/>
                <w:color w:val="000000"/>
                <w:spacing w:val="0"/>
                <w:sz w:val="22"/>
                <w:szCs w:val="22"/>
                <w:lang w:eastAsia="zh-CN"/>
              </w:rPr>
              <w:t>：</w:t>
            </w:r>
            <w:r>
              <w:rPr>
                <w:rFonts w:hint="eastAsia" w:ascii="仿宋_GB2312" w:hAnsi="仿宋_GB2312" w:eastAsia="仿宋_GB2312" w:cs="仿宋_GB2312"/>
                <w:i w:val="0"/>
                <w:iCs w:val="0"/>
                <w:caps w:val="0"/>
                <w:color w:val="000000"/>
                <w:spacing w:val="0"/>
                <w:sz w:val="22"/>
                <w:szCs w:val="22"/>
              </w:rPr>
              <w:t xml:space="preserve"> Excel中的函数应用 计算均值（AVERAGE函数）、中位数（MEDIAN函数）、众数（MODE函数）。 计算标准差（STDEV函数），解释其反映数据离散程度的意义。 利用函数计算数据的偏态系数和峰态系数。 SPSS中的描述性统计分析 菜单操作进行数据的描述性统计，解读输出结果中的各项统计指标。 练习：对一组会计成本数据进行描述性统计分析，并比较两种软件的操作结果。 </w:t>
            </w:r>
          </w:p>
          <w:p>
            <w:pPr>
              <w:spacing w:line="240" w:lineRule="auto"/>
              <w:ind w:firstLine="0" w:firstLineChars="0"/>
              <w:jc w:val="left"/>
              <w:rPr>
                <w:rFonts w:hint="eastAsia" w:ascii="仿宋_GB2312" w:hAnsi="仿宋_GB2312" w:eastAsia="仿宋_GB2312" w:cs="仿宋_GB2312"/>
                <w:i w:val="0"/>
                <w:iCs w:val="0"/>
                <w:caps w:val="0"/>
                <w:color w:val="000000"/>
                <w:spacing w:val="0"/>
                <w:sz w:val="22"/>
                <w:szCs w:val="22"/>
              </w:rPr>
            </w:pPr>
            <w:r>
              <w:rPr>
                <w:rFonts w:hint="eastAsia" w:ascii="仿宋_GB2312" w:hAnsi="仿宋_GB2312" w:eastAsia="仿宋_GB2312" w:cs="仿宋_GB2312"/>
                <w:i w:val="0"/>
                <w:iCs w:val="0"/>
                <w:caps w:val="0"/>
                <w:color w:val="000000"/>
                <w:spacing w:val="0"/>
                <w:sz w:val="22"/>
                <w:szCs w:val="22"/>
                <w:lang w:val="en-US" w:eastAsia="zh-CN"/>
              </w:rPr>
              <w:t>5.</w:t>
            </w:r>
            <w:r>
              <w:rPr>
                <w:rFonts w:hint="eastAsia" w:ascii="仿宋_GB2312" w:hAnsi="仿宋_GB2312" w:eastAsia="仿宋_GB2312" w:cs="仿宋_GB2312"/>
                <w:i w:val="0"/>
                <w:iCs w:val="0"/>
                <w:caps w:val="0"/>
                <w:color w:val="000000"/>
                <w:spacing w:val="0"/>
                <w:sz w:val="22"/>
                <w:szCs w:val="22"/>
              </w:rPr>
              <w:t>统计图表制作</w:t>
            </w:r>
            <w:r>
              <w:rPr>
                <w:rFonts w:hint="eastAsia" w:ascii="仿宋_GB2312" w:hAnsi="仿宋_GB2312" w:eastAsia="仿宋_GB2312" w:cs="仿宋_GB2312"/>
                <w:i w:val="0"/>
                <w:iCs w:val="0"/>
                <w:caps w:val="0"/>
                <w:color w:val="000000"/>
                <w:spacing w:val="0"/>
                <w:sz w:val="22"/>
                <w:szCs w:val="22"/>
                <w:lang w:eastAsia="zh-CN"/>
              </w:rPr>
              <w:t>：</w:t>
            </w:r>
            <w:r>
              <w:rPr>
                <w:rFonts w:hint="eastAsia" w:ascii="仿宋_GB2312" w:hAnsi="仿宋_GB2312" w:eastAsia="仿宋_GB2312" w:cs="仿宋_GB2312"/>
                <w:i w:val="0"/>
                <w:iCs w:val="0"/>
                <w:caps w:val="0"/>
                <w:color w:val="000000"/>
                <w:spacing w:val="0"/>
                <w:sz w:val="22"/>
                <w:szCs w:val="22"/>
              </w:rPr>
              <w:t xml:space="preserve"> Excel图表制作 柱状图制作：用于比较不同类别数据（如不同部门的费用支出）。 折线图制作：展示数据随时间的变化趋势（如每月销售额变化）。 饼图制作：分析数据的比例关系（如各项成本占总成本的比例）。 图表的美化与格式设置，如标题、坐标轴标签、图例等。 SPSS图表制作 简单介绍SPSS中制作类似图表的操作。 综合练习：根据给定的会计数据制作一套完整的统计图表。</w:t>
            </w:r>
          </w:p>
          <w:p>
            <w:pPr>
              <w:spacing w:line="240" w:lineRule="auto"/>
              <w:ind w:firstLine="0" w:firstLineChars="0"/>
              <w:jc w:val="left"/>
              <w:rPr>
                <w:rFonts w:hint="eastAsia" w:ascii="仿宋_GB2312" w:hAnsi="仿宋_GB2312" w:eastAsia="仿宋_GB2312" w:cs="仿宋_GB2312"/>
                <w:sz w:val="22"/>
                <w:szCs w:val="22"/>
              </w:rPr>
            </w:pPr>
            <w:r>
              <w:rPr>
                <w:rFonts w:hint="eastAsia" w:ascii="仿宋_GB2312" w:hAnsi="仿宋_GB2312" w:eastAsia="仿宋_GB2312" w:cs="仿宋_GB2312"/>
                <w:i w:val="0"/>
                <w:iCs w:val="0"/>
                <w:caps w:val="0"/>
                <w:color w:val="000000"/>
                <w:spacing w:val="0"/>
                <w:sz w:val="22"/>
                <w:szCs w:val="22"/>
                <w:lang w:val="en-US" w:eastAsia="zh-CN"/>
              </w:rPr>
              <w:t>6.</w:t>
            </w:r>
            <w:r>
              <w:rPr>
                <w:rFonts w:hint="eastAsia" w:ascii="仿宋_GB2312" w:hAnsi="仿宋_GB2312" w:eastAsia="仿宋_GB2312" w:cs="仿宋_GB2312"/>
                <w:i w:val="0"/>
                <w:iCs w:val="0"/>
                <w:caps w:val="0"/>
                <w:color w:val="000000"/>
                <w:spacing w:val="0"/>
                <w:sz w:val="22"/>
                <w:szCs w:val="22"/>
              </w:rPr>
              <w:t>课程总结与考核</w:t>
            </w:r>
            <w:r>
              <w:rPr>
                <w:rFonts w:hint="eastAsia" w:ascii="仿宋_GB2312" w:hAnsi="仿宋_GB2312" w:eastAsia="仿宋_GB2312" w:cs="仿宋_GB2312"/>
                <w:i w:val="0"/>
                <w:iCs w:val="0"/>
                <w:caps w:val="0"/>
                <w:color w:val="000000"/>
                <w:spacing w:val="0"/>
                <w:sz w:val="22"/>
                <w:szCs w:val="22"/>
                <w:lang w:eastAsia="zh-CN"/>
              </w:rPr>
              <w:t>：</w:t>
            </w:r>
            <w:r>
              <w:rPr>
                <w:rFonts w:hint="eastAsia" w:ascii="仿宋_GB2312" w:hAnsi="仿宋_GB2312" w:eastAsia="仿宋_GB2312" w:cs="仿宋_GB2312"/>
                <w:i w:val="0"/>
                <w:iCs w:val="0"/>
                <w:caps w:val="0"/>
                <w:color w:val="000000"/>
                <w:spacing w:val="0"/>
                <w:sz w:val="22"/>
                <w:szCs w:val="22"/>
              </w:rPr>
              <w:t>回顾课程重点内容，包括软件操作要点、统计分析方法等。 布置课程考核任务，如给定一个会计数据案例，要求学生综合运用所学知识进行数据分析、整理和结果呈现。</w:t>
            </w:r>
          </w:p>
        </w:tc>
        <w:tc>
          <w:tcPr>
            <w:tcW w:w="1564" w:type="dxa"/>
            <w:tcBorders>
              <w:tl2br w:val="nil"/>
              <w:tr2bl w:val="nil"/>
            </w:tcBorders>
            <w:vAlign w:val="center"/>
          </w:tcPr>
          <w:p>
            <w:pPr>
              <w:spacing w:line="240" w:lineRule="auto"/>
              <w:ind w:firstLine="0" w:firstLineChars="0"/>
              <w:jc w:val="both"/>
              <w:rPr>
                <w:rFonts w:hint="eastAsia" w:ascii="仿宋_GB2312" w:hAnsi="仿宋_GB2312" w:cs="仿宋_GB2312"/>
                <w:sz w:val="22"/>
                <w:szCs w:val="22"/>
              </w:rPr>
            </w:pPr>
            <w:r>
              <w:rPr>
                <w:rFonts w:hint="eastAsia" w:ascii="仿宋_GB2312" w:hAnsi="仿宋_GB2312" w:cs="仿宋_GB2312"/>
                <w:sz w:val="22"/>
                <w:szCs w:val="22"/>
                <w:lang w:val="en-US" w:eastAsia="zh-CN"/>
              </w:rPr>
              <w:t>1.</w:t>
            </w:r>
            <w:r>
              <w:rPr>
                <w:rFonts w:hint="eastAsia" w:ascii="仿宋_GB2312" w:hAnsi="仿宋_GB2312" w:cs="仿宋_GB2312"/>
                <w:sz w:val="22"/>
                <w:szCs w:val="22"/>
              </w:rPr>
              <w:t>案例教学法 在教学过程中，选择具有思政教育意义的案例。例如，分析一些企业在大数据时代利用数据分析进行精准营销取得成功的案例，同时也介绍一些企业因数据安全问题而遭受损失的案例。通过案例讨论，让学生不仅掌握数据分析软件的应用，还能从中汲取关于企业经营、社会责任和数据安全等方面的思政知识。</w:t>
            </w:r>
          </w:p>
          <w:p>
            <w:pPr>
              <w:spacing w:line="240" w:lineRule="auto"/>
              <w:ind w:firstLine="0" w:firstLineChars="0"/>
              <w:jc w:val="both"/>
              <w:rPr>
                <w:rFonts w:ascii="仿宋_GB2312" w:hAnsi="仿宋_GB2312" w:cs="仿宋_GB2312"/>
                <w:sz w:val="24"/>
                <w:szCs w:val="24"/>
              </w:rPr>
            </w:pPr>
            <w:r>
              <w:rPr>
                <w:rFonts w:hint="eastAsia" w:ascii="仿宋_GB2312" w:hAnsi="仿宋_GB2312" w:cs="仿宋_GB2312"/>
                <w:sz w:val="22"/>
                <w:szCs w:val="22"/>
                <w:lang w:val="en-US" w:eastAsia="zh-CN"/>
              </w:rPr>
              <w:t>2.</w:t>
            </w:r>
            <w:r>
              <w:rPr>
                <w:rFonts w:hint="eastAsia" w:ascii="仿宋_GB2312" w:hAnsi="仿宋_GB2312" w:cs="仿宋_GB2312"/>
                <w:sz w:val="22"/>
                <w:szCs w:val="22"/>
              </w:rPr>
              <w:t>项目驱动法 布置项目任务时，设置一些与社会热点或行业需求相关的项目。例如，分析某一地区小微企业的财务数据以了解其发展状况，为政府制定扶持政策提供参考。在项目实施过程中，引导学生关注社会问题，培养学生的社会担当精神。</w:t>
            </w:r>
          </w:p>
        </w:tc>
        <w:tc>
          <w:tcPr>
            <w:tcW w:w="567" w:type="dxa"/>
            <w:tcBorders>
              <w:tl2br w:val="nil"/>
              <w:tr2bl w:val="nil"/>
            </w:tcBorders>
            <w:vAlign w:val="center"/>
          </w:tcPr>
          <w:p>
            <w:pPr>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12</w:t>
            </w:r>
          </w:p>
        </w:tc>
      </w:tr>
    </w:tbl>
    <w:p>
      <w:pPr>
        <w:ind w:firstLine="480"/>
        <w:jc w:val="left"/>
        <w:rPr>
          <w:rFonts w:ascii="仿宋_GB2312" w:hAnsi="仿宋_GB2312" w:cs="仿宋_GB2312"/>
          <w:b/>
          <w:bCs/>
          <w:sz w:val="24"/>
          <w:szCs w:val="21"/>
        </w:rPr>
      </w:pPr>
    </w:p>
    <w:p>
      <w:pPr>
        <w:pStyle w:val="2"/>
        <w:ind w:firstLine="653"/>
      </w:pPr>
      <w:bookmarkStart w:id="56" w:name="_Toc18126"/>
      <w:bookmarkStart w:id="57" w:name="_Toc502337267"/>
      <w:bookmarkStart w:id="58" w:name="_Toc20287"/>
      <w:bookmarkStart w:id="59" w:name="OLE_LINK2"/>
      <w:r>
        <w:rPr>
          <w:rFonts w:hint="eastAsia"/>
        </w:rPr>
        <w:t>七、学习评价</w:t>
      </w:r>
      <w:bookmarkEnd w:id="56"/>
      <w:bookmarkEnd w:id="57"/>
      <w:bookmarkEnd w:id="58"/>
    </w:p>
    <w:p>
      <w:pPr>
        <w:pStyle w:val="13"/>
        <w:keepNext w:val="0"/>
        <w:keepLines w:val="0"/>
        <w:widowControl/>
        <w:suppressLineNumbers w:val="0"/>
      </w:pPr>
      <w:r>
        <w:rPr>
          <w:rFonts w:hint="eastAsia" w:ascii="Times New Roman" w:hAnsi="Times New Roman" w:eastAsia="仿宋_GB2312" w:cs="Times New Roman"/>
          <w:kern w:val="2"/>
          <w:sz w:val="28"/>
          <w:szCs w:val="22"/>
          <w:lang w:val="en-US" w:eastAsia="zh-CN" w:bidi="ar-SA"/>
        </w:rPr>
        <w:t>本课程达标要求：本课程的成绩考核为过程性评价，具体模块分数占比为：模块一</w:t>
      </w:r>
      <w:r>
        <w:rPr>
          <w:rFonts w:hint="eastAsia" w:cs="Times New Roman"/>
          <w:kern w:val="2"/>
          <w:sz w:val="28"/>
          <w:szCs w:val="22"/>
          <w:lang w:val="en-US" w:eastAsia="zh-CN" w:bidi="ar-SA"/>
        </w:rPr>
        <w:t>占</w:t>
      </w:r>
      <w:r>
        <w:rPr>
          <w:rFonts w:hint="eastAsia" w:ascii="Times New Roman" w:hAnsi="Times New Roman" w:eastAsia="仿宋_GB2312" w:cs="Times New Roman"/>
          <w:kern w:val="2"/>
          <w:sz w:val="28"/>
          <w:szCs w:val="22"/>
          <w:lang w:val="en-US" w:eastAsia="zh-CN" w:bidi="ar-SA"/>
        </w:rPr>
        <w:t>15%、模块二</w:t>
      </w:r>
      <w:r>
        <w:rPr>
          <w:rFonts w:hint="eastAsia" w:cs="Times New Roman"/>
          <w:kern w:val="2"/>
          <w:sz w:val="28"/>
          <w:szCs w:val="22"/>
          <w:lang w:val="en-US" w:eastAsia="zh-CN" w:bidi="ar-SA"/>
        </w:rPr>
        <w:t>占</w:t>
      </w:r>
      <w:r>
        <w:rPr>
          <w:rFonts w:hint="eastAsia" w:ascii="Times New Roman" w:hAnsi="Times New Roman" w:eastAsia="仿宋_GB2312" w:cs="Times New Roman"/>
          <w:kern w:val="2"/>
          <w:sz w:val="28"/>
          <w:szCs w:val="22"/>
          <w:lang w:val="en-US" w:eastAsia="zh-CN" w:bidi="ar-SA"/>
        </w:rPr>
        <w:t>15%、模块三</w:t>
      </w:r>
      <w:r>
        <w:rPr>
          <w:rFonts w:hint="eastAsia" w:cs="Times New Roman"/>
          <w:kern w:val="2"/>
          <w:sz w:val="28"/>
          <w:szCs w:val="22"/>
          <w:lang w:val="en-US" w:eastAsia="zh-CN" w:bidi="ar-SA"/>
        </w:rPr>
        <w:t>占</w:t>
      </w:r>
      <w:r>
        <w:rPr>
          <w:rFonts w:hint="eastAsia" w:ascii="Times New Roman" w:hAnsi="Times New Roman" w:eastAsia="仿宋_GB2312" w:cs="Times New Roman"/>
          <w:kern w:val="2"/>
          <w:sz w:val="28"/>
          <w:szCs w:val="22"/>
          <w:lang w:val="en-US" w:eastAsia="zh-CN" w:bidi="ar-SA"/>
        </w:rPr>
        <w:t>40%、模块四</w:t>
      </w:r>
      <w:r>
        <w:rPr>
          <w:rFonts w:hint="eastAsia" w:cs="Times New Roman"/>
          <w:kern w:val="2"/>
          <w:sz w:val="28"/>
          <w:szCs w:val="22"/>
          <w:lang w:val="en-US" w:eastAsia="zh-CN" w:bidi="ar-SA"/>
        </w:rPr>
        <w:t>占</w:t>
      </w:r>
      <w:r>
        <w:rPr>
          <w:rFonts w:hint="eastAsia" w:ascii="Times New Roman" w:hAnsi="Times New Roman" w:eastAsia="仿宋_GB2312" w:cs="Times New Roman"/>
          <w:kern w:val="2"/>
          <w:sz w:val="28"/>
          <w:szCs w:val="22"/>
          <w:lang w:val="en-US" w:eastAsia="zh-CN" w:bidi="ar-SA"/>
        </w:rPr>
        <w:t>10%、模块五</w:t>
      </w:r>
      <w:r>
        <w:rPr>
          <w:rFonts w:hint="eastAsia" w:cs="Times New Roman"/>
          <w:kern w:val="2"/>
          <w:sz w:val="28"/>
          <w:szCs w:val="22"/>
          <w:lang w:val="en-US" w:eastAsia="zh-CN" w:bidi="ar-SA"/>
        </w:rPr>
        <w:t>占</w:t>
      </w:r>
      <w:r>
        <w:rPr>
          <w:rFonts w:hint="eastAsia" w:ascii="Times New Roman" w:hAnsi="Times New Roman" w:eastAsia="仿宋_GB2312" w:cs="Times New Roman"/>
          <w:kern w:val="2"/>
          <w:sz w:val="28"/>
          <w:szCs w:val="22"/>
          <w:lang w:val="en-US" w:eastAsia="zh-CN" w:bidi="ar-SA"/>
        </w:rPr>
        <w:t>20%</w:t>
      </w:r>
      <w:r>
        <w:rPr>
          <w:rFonts w:hint="eastAsia" w:cs="Times New Roman"/>
          <w:kern w:val="2"/>
          <w:sz w:val="28"/>
          <w:szCs w:val="22"/>
          <w:lang w:val="en-US" w:eastAsia="zh-CN" w:bidi="ar-SA"/>
        </w:rPr>
        <w:t>。</w:t>
      </w:r>
    </w:p>
    <w:p>
      <w:pPr>
        <w:ind w:firstLine="480"/>
        <w:jc w:val="center"/>
        <w:rPr>
          <w:rFonts w:ascii="仿宋_GB2312" w:hAnsi="仿宋_GB2312" w:cs="仿宋_GB2312"/>
          <w:b/>
          <w:bCs/>
          <w:sz w:val="24"/>
          <w:szCs w:val="21"/>
        </w:rPr>
      </w:pPr>
      <w:r>
        <w:rPr>
          <w:rFonts w:hint="eastAsia" w:ascii="仿宋_GB2312" w:hAnsi="仿宋_GB2312" w:cs="仿宋_GB2312"/>
          <w:b/>
          <w:bCs/>
          <w:sz w:val="24"/>
          <w:szCs w:val="21"/>
        </w:rPr>
        <w:t>表4</w:t>
      </w:r>
      <w:r>
        <w:rPr>
          <w:rFonts w:ascii="仿宋_GB2312" w:hAnsi="仿宋_GB2312" w:cs="仿宋_GB2312"/>
          <w:b/>
          <w:bCs/>
          <w:sz w:val="24"/>
          <w:szCs w:val="21"/>
        </w:rPr>
        <w:t xml:space="preserve">. </w:t>
      </w:r>
      <w:r>
        <w:rPr>
          <w:rFonts w:hint="eastAsia" w:ascii="仿宋_GB2312" w:hAnsi="仿宋_GB2312" w:cs="仿宋_GB2312"/>
          <w:b/>
          <w:bCs/>
          <w:sz w:val="24"/>
          <w:szCs w:val="21"/>
        </w:rPr>
        <w:t>学习评价表</w:t>
      </w:r>
    </w:p>
    <w:tbl>
      <w:tblPr>
        <w:tblStyle w:val="15"/>
        <w:tblW w:w="965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2"/>
        <w:gridCol w:w="1197"/>
        <w:gridCol w:w="1356"/>
        <w:gridCol w:w="3024"/>
        <w:gridCol w:w="2505"/>
        <w:gridCol w:w="113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442" w:type="dxa"/>
            <w:tcBorders>
              <w:tl2br w:val="nil"/>
              <w:tr2bl w:val="nil"/>
            </w:tcBorders>
            <w:vAlign w:val="center"/>
          </w:tcPr>
          <w:p>
            <w:pPr>
              <w:spacing w:line="240" w:lineRule="auto"/>
              <w:ind w:firstLine="0" w:firstLineChars="0"/>
              <w:jc w:val="center"/>
              <w:rPr>
                <w:rFonts w:ascii="仿宋_GB2312"/>
                <w:b/>
                <w:bCs/>
                <w:sz w:val="24"/>
                <w:szCs w:val="24"/>
              </w:rPr>
            </w:pPr>
            <w:r>
              <w:rPr>
                <w:rFonts w:hint="eastAsia" w:ascii="仿宋_GB2312"/>
                <w:b/>
                <w:bCs/>
                <w:sz w:val="24"/>
                <w:szCs w:val="24"/>
              </w:rPr>
              <w:t>评价环节</w:t>
            </w:r>
          </w:p>
        </w:tc>
        <w:tc>
          <w:tcPr>
            <w:tcW w:w="1197" w:type="dxa"/>
            <w:tcBorders>
              <w:tl2br w:val="nil"/>
              <w:tr2bl w:val="nil"/>
            </w:tcBorders>
            <w:vAlign w:val="center"/>
          </w:tcPr>
          <w:p>
            <w:pPr>
              <w:spacing w:line="240" w:lineRule="auto"/>
              <w:ind w:firstLine="0" w:firstLineChars="0"/>
              <w:jc w:val="center"/>
              <w:rPr>
                <w:rFonts w:ascii="仿宋_GB2312"/>
                <w:b/>
                <w:bCs/>
                <w:sz w:val="24"/>
                <w:szCs w:val="24"/>
              </w:rPr>
            </w:pPr>
            <w:r>
              <w:rPr>
                <w:rFonts w:hint="eastAsia" w:ascii="仿宋_GB2312"/>
                <w:b/>
                <w:bCs/>
                <w:sz w:val="24"/>
                <w:szCs w:val="24"/>
              </w:rPr>
              <w:t>课程内容</w:t>
            </w:r>
          </w:p>
          <w:p>
            <w:pPr>
              <w:spacing w:line="240" w:lineRule="auto"/>
              <w:ind w:firstLine="0" w:firstLineChars="0"/>
              <w:jc w:val="center"/>
              <w:rPr>
                <w:rFonts w:ascii="仿宋_GB2312"/>
                <w:b/>
                <w:bCs/>
                <w:sz w:val="24"/>
                <w:szCs w:val="24"/>
              </w:rPr>
            </w:pPr>
            <w:r>
              <w:rPr>
                <w:rFonts w:hint="eastAsia" w:ascii="仿宋_GB2312"/>
                <w:b/>
                <w:bCs/>
                <w:sz w:val="24"/>
                <w:szCs w:val="24"/>
              </w:rPr>
              <w:t>（模块/项目）</w:t>
            </w:r>
          </w:p>
        </w:tc>
        <w:tc>
          <w:tcPr>
            <w:tcW w:w="1356" w:type="dxa"/>
            <w:tcBorders>
              <w:tl2br w:val="nil"/>
              <w:tr2bl w:val="nil"/>
            </w:tcBorders>
            <w:vAlign w:val="center"/>
          </w:tcPr>
          <w:p>
            <w:pPr>
              <w:spacing w:line="240" w:lineRule="auto"/>
              <w:ind w:firstLine="0" w:firstLineChars="0"/>
              <w:jc w:val="center"/>
              <w:rPr>
                <w:rFonts w:ascii="仿宋_GB2312"/>
                <w:b/>
                <w:bCs/>
                <w:sz w:val="24"/>
                <w:szCs w:val="24"/>
              </w:rPr>
            </w:pPr>
            <w:r>
              <w:rPr>
                <w:rFonts w:hint="eastAsia" w:ascii="仿宋_GB2312"/>
                <w:b/>
                <w:bCs/>
                <w:sz w:val="24"/>
                <w:szCs w:val="24"/>
              </w:rPr>
              <w:t>学习任务</w:t>
            </w:r>
          </w:p>
        </w:tc>
        <w:tc>
          <w:tcPr>
            <w:tcW w:w="3024" w:type="dxa"/>
            <w:tcBorders>
              <w:tl2br w:val="nil"/>
              <w:tr2bl w:val="nil"/>
            </w:tcBorders>
            <w:vAlign w:val="center"/>
          </w:tcPr>
          <w:p>
            <w:pPr>
              <w:spacing w:line="240" w:lineRule="auto"/>
              <w:ind w:firstLine="0" w:firstLineChars="0"/>
              <w:jc w:val="center"/>
              <w:rPr>
                <w:rFonts w:ascii="仿宋_GB2312"/>
                <w:b/>
                <w:bCs/>
                <w:sz w:val="24"/>
                <w:szCs w:val="24"/>
              </w:rPr>
            </w:pPr>
            <w:r>
              <w:rPr>
                <w:rFonts w:hint="eastAsia" w:ascii="仿宋_GB2312"/>
                <w:b/>
                <w:bCs/>
                <w:sz w:val="24"/>
                <w:szCs w:val="24"/>
              </w:rPr>
              <w:t>评价标准</w:t>
            </w:r>
          </w:p>
          <w:p>
            <w:pPr>
              <w:spacing w:line="240" w:lineRule="auto"/>
              <w:ind w:firstLine="0" w:firstLineChars="0"/>
              <w:jc w:val="center"/>
              <w:rPr>
                <w:rFonts w:ascii="仿宋_GB2312"/>
                <w:b/>
                <w:bCs/>
                <w:sz w:val="24"/>
                <w:szCs w:val="24"/>
              </w:rPr>
            </w:pPr>
            <w:r>
              <w:rPr>
                <w:rFonts w:hint="eastAsia" w:ascii="仿宋_GB2312"/>
                <w:b/>
                <w:bCs/>
                <w:sz w:val="24"/>
                <w:szCs w:val="24"/>
              </w:rPr>
              <w:t>（学习产出合格要求）</w:t>
            </w:r>
          </w:p>
        </w:tc>
        <w:tc>
          <w:tcPr>
            <w:tcW w:w="2505" w:type="dxa"/>
            <w:tcBorders>
              <w:tl2br w:val="nil"/>
              <w:tr2bl w:val="nil"/>
            </w:tcBorders>
            <w:vAlign w:val="center"/>
          </w:tcPr>
          <w:p>
            <w:pPr>
              <w:spacing w:line="240" w:lineRule="auto"/>
              <w:ind w:firstLine="0" w:firstLineChars="0"/>
              <w:jc w:val="center"/>
              <w:rPr>
                <w:rFonts w:ascii="仿宋_GB2312"/>
                <w:b/>
                <w:bCs/>
                <w:sz w:val="24"/>
                <w:szCs w:val="24"/>
              </w:rPr>
            </w:pPr>
            <w:r>
              <w:rPr>
                <w:rFonts w:hint="eastAsia" w:ascii="仿宋_GB2312"/>
                <w:b/>
                <w:bCs/>
                <w:sz w:val="24"/>
                <w:szCs w:val="24"/>
              </w:rPr>
              <w:t>评价方法</w:t>
            </w:r>
          </w:p>
          <w:p>
            <w:pPr>
              <w:spacing w:line="240" w:lineRule="auto"/>
              <w:ind w:firstLine="0" w:firstLineChars="0"/>
              <w:jc w:val="center"/>
              <w:rPr>
                <w:rFonts w:ascii="仿宋_GB2312"/>
                <w:b/>
                <w:bCs/>
                <w:sz w:val="24"/>
                <w:szCs w:val="24"/>
              </w:rPr>
            </w:pPr>
            <w:r>
              <w:rPr>
                <w:rFonts w:hint="eastAsia" w:ascii="仿宋_GB2312"/>
                <w:b/>
                <w:bCs/>
                <w:sz w:val="24"/>
                <w:szCs w:val="24"/>
              </w:rPr>
              <w:t>（方法、工具、场所）</w:t>
            </w:r>
          </w:p>
        </w:tc>
        <w:tc>
          <w:tcPr>
            <w:tcW w:w="1134" w:type="dxa"/>
            <w:tcBorders>
              <w:tl2br w:val="nil"/>
              <w:tr2bl w:val="nil"/>
            </w:tcBorders>
            <w:vAlign w:val="center"/>
          </w:tcPr>
          <w:p>
            <w:pPr>
              <w:spacing w:line="240" w:lineRule="auto"/>
              <w:ind w:firstLine="0" w:firstLineChars="0"/>
              <w:jc w:val="center"/>
              <w:rPr>
                <w:rFonts w:ascii="仿宋_GB2312"/>
                <w:b/>
                <w:bCs/>
                <w:sz w:val="24"/>
                <w:szCs w:val="24"/>
              </w:rPr>
            </w:pPr>
            <w:r>
              <w:rPr>
                <w:rFonts w:hint="eastAsia" w:ascii="仿宋_GB2312"/>
                <w:b/>
                <w:bCs/>
                <w:sz w:val="24"/>
                <w:szCs w:val="24"/>
              </w:rPr>
              <w:t>占比</w:t>
            </w:r>
          </w:p>
          <w:p>
            <w:pPr>
              <w:spacing w:line="240" w:lineRule="auto"/>
              <w:ind w:firstLine="0" w:firstLineChars="0"/>
              <w:jc w:val="center"/>
              <w:rPr>
                <w:rFonts w:ascii="仿宋_GB2312"/>
                <w:b/>
                <w:bCs/>
                <w:sz w:val="24"/>
                <w:szCs w:val="24"/>
              </w:rPr>
            </w:pPr>
            <w:r>
              <w:rPr>
                <w:rFonts w:hint="eastAsia" w:ascii="仿宋_GB2312"/>
                <w:b/>
                <w:bCs/>
                <w:sz w:val="24"/>
                <w:szCs w:val="24"/>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restart"/>
            <w:tcBorders>
              <w:tl2br w:val="nil"/>
              <w:tr2bl w:val="nil"/>
            </w:tcBorders>
            <w:vAlign w:val="center"/>
          </w:tcPr>
          <w:p>
            <w:pPr>
              <w:spacing w:line="240" w:lineRule="auto"/>
              <w:ind w:firstLine="0" w:firstLineChars="0"/>
              <w:jc w:val="center"/>
              <w:rPr>
                <w:rFonts w:ascii="仿宋_GB2312"/>
                <w:b/>
                <w:bCs/>
                <w:sz w:val="24"/>
                <w:szCs w:val="24"/>
              </w:rPr>
            </w:pPr>
          </w:p>
          <w:p>
            <w:pPr>
              <w:spacing w:line="240" w:lineRule="auto"/>
              <w:ind w:firstLine="0" w:firstLineChars="0"/>
              <w:jc w:val="center"/>
              <w:rPr>
                <w:rFonts w:ascii="仿宋_GB2312" w:hAnsi="仿宋_GB2312" w:cs="仿宋_GB2312"/>
                <w:sz w:val="24"/>
                <w:szCs w:val="24"/>
              </w:rPr>
            </w:pPr>
            <w:r>
              <w:rPr>
                <w:rFonts w:hint="eastAsia" w:ascii="仿宋_GB2312"/>
                <w:b/>
                <w:bCs/>
                <w:sz w:val="24"/>
                <w:szCs w:val="24"/>
              </w:rPr>
              <w:t>过程性评价</w:t>
            </w:r>
          </w:p>
        </w:tc>
        <w:tc>
          <w:tcPr>
            <w:tcW w:w="1197" w:type="dxa"/>
            <w:vMerge w:val="restart"/>
            <w:tcBorders>
              <w:tl2br w:val="nil"/>
              <w:tr2bl w:val="nil"/>
            </w:tcBorders>
          </w:tcPr>
          <w:p>
            <w:pPr>
              <w:spacing w:line="240" w:lineRule="auto"/>
              <w:ind w:firstLine="0" w:firstLineChars="0"/>
              <w:rPr>
                <w:rFonts w:hint="eastAsia" w:cs="Times New Roman"/>
                <w:kern w:val="2"/>
                <w:sz w:val="22"/>
                <w:szCs w:val="22"/>
                <w:lang w:val="en-US" w:eastAsia="zh-CN" w:bidi="ar-SA"/>
              </w:rPr>
            </w:pPr>
          </w:p>
          <w:p>
            <w:pPr>
              <w:spacing w:line="240" w:lineRule="auto"/>
              <w:ind w:firstLine="0" w:firstLineChars="0"/>
              <w:rPr>
                <w:rFonts w:hint="eastAsia" w:cs="Times New Roman"/>
                <w:kern w:val="2"/>
                <w:sz w:val="22"/>
                <w:szCs w:val="22"/>
                <w:lang w:val="en-US" w:eastAsia="zh-CN" w:bidi="ar-SA"/>
              </w:rPr>
            </w:pPr>
          </w:p>
          <w:p>
            <w:pPr>
              <w:spacing w:line="240" w:lineRule="auto"/>
              <w:ind w:firstLine="0" w:firstLineChars="0"/>
              <w:rPr>
                <w:rFonts w:hint="eastAsia" w:cs="Times New Roman"/>
                <w:kern w:val="2"/>
                <w:sz w:val="22"/>
                <w:szCs w:val="22"/>
                <w:lang w:val="en-US" w:eastAsia="zh-CN" w:bidi="ar-SA"/>
              </w:rPr>
            </w:pPr>
          </w:p>
          <w:p>
            <w:pPr>
              <w:spacing w:line="240" w:lineRule="auto"/>
              <w:ind w:firstLine="0" w:firstLineChars="0"/>
              <w:rPr>
                <w:rFonts w:hint="eastAsia" w:cs="Times New Roman"/>
                <w:kern w:val="2"/>
                <w:sz w:val="22"/>
                <w:szCs w:val="22"/>
                <w:lang w:val="en-US" w:eastAsia="zh-CN" w:bidi="ar-SA"/>
              </w:rPr>
            </w:pPr>
          </w:p>
          <w:p>
            <w:pPr>
              <w:spacing w:line="240" w:lineRule="auto"/>
              <w:ind w:firstLine="0" w:firstLineChars="0"/>
              <w:rPr>
                <w:rFonts w:ascii="仿宋_GB2312" w:hAnsi="仿宋_GB2312" w:cs="仿宋_GB2312"/>
                <w:sz w:val="22"/>
                <w:szCs w:val="22"/>
              </w:rPr>
            </w:pPr>
            <w:r>
              <w:rPr>
                <w:rFonts w:hint="eastAsia" w:cs="Times New Roman"/>
                <w:kern w:val="2"/>
                <w:sz w:val="22"/>
                <w:szCs w:val="22"/>
                <w:lang w:val="en-US" w:eastAsia="zh-CN" w:bidi="ar-SA"/>
              </w:rPr>
              <w:t>1.统计学基础</w:t>
            </w:r>
          </w:p>
        </w:tc>
        <w:tc>
          <w:tcPr>
            <w:tcW w:w="1356" w:type="dxa"/>
            <w:tcBorders>
              <w:tl2br w:val="nil"/>
              <w:tr2bl w:val="nil"/>
            </w:tcBorders>
            <w:vAlign w:val="center"/>
          </w:tcPr>
          <w:p>
            <w:pPr>
              <w:spacing w:line="240" w:lineRule="auto"/>
              <w:ind w:firstLine="0" w:firstLineChars="0"/>
              <w:jc w:val="center"/>
              <w:rPr>
                <w:rFonts w:ascii="仿宋_GB2312" w:hAnsi="仿宋_GB2312" w:cs="仿宋_GB2312"/>
                <w:sz w:val="22"/>
                <w:szCs w:val="22"/>
              </w:rPr>
            </w:pPr>
            <w:r>
              <w:rPr>
                <w:rFonts w:hint="eastAsia" w:cs="Times New Roman"/>
                <w:kern w:val="2"/>
                <w:sz w:val="22"/>
                <w:szCs w:val="22"/>
                <w:lang w:val="en-US" w:eastAsia="zh-CN" w:bidi="ar-SA"/>
              </w:rPr>
              <w:t>统计学概述</w:t>
            </w:r>
          </w:p>
        </w:tc>
        <w:tc>
          <w:tcPr>
            <w:tcW w:w="3024" w:type="dxa"/>
            <w:vMerge w:val="restart"/>
            <w:tcBorders>
              <w:tl2br w:val="nil"/>
              <w:tr2bl w:val="nil"/>
            </w:tcBorders>
            <w:vAlign w:val="center"/>
          </w:tcPr>
          <w:p>
            <w:pPr>
              <w:spacing w:line="240" w:lineRule="auto"/>
              <w:ind w:firstLine="0" w:firstLineChars="0"/>
              <w:jc w:val="left"/>
              <w:rPr>
                <w:rFonts w:hint="default" w:cs="Times New Roman"/>
                <w:kern w:val="2"/>
                <w:sz w:val="22"/>
                <w:szCs w:val="20"/>
                <w:lang w:val="en-US" w:eastAsia="zh-CN" w:bidi="ar-SA"/>
              </w:rPr>
            </w:pPr>
            <w:r>
              <w:rPr>
                <w:rFonts w:hint="eastAsia" w:cs="Times New Roman"/>
                <w:kern w:val="2"/>
                <w:sz w:val="22"/>
                <w:szCs w:val="20"/>
                <w:lang w:val="en-US" w:eastAsia="zh-CN" w:bidi="ar-SA"/>
              </w:rPr>
              <w:t>（1）知识要求</w:t>
            </w:r>
            <w:r>
              <w:rPr>
                <w:rFonts w:hint="default" w:cs="Times New Roman"/>
                <w:kern w:val="2"/>
                <w:sz w:val="22"/>
                <w:szCs w:val="20"/>
                <w:lang w:val="en-US" w:eastAsia="zh-CN" w:bidi="ar-SA"/>
              </w:rPr>
              <w:t xml:space="preserve">能够准确背诵统计学的定义、基本概念。 理解不同数据收集方法的原理、优缺点，能够根据实际情况选择合适的方法。 </w:t>
            </w:r>
          </w:p>
          <w:p>
            <w:pPr>
              <w:spacing w:line="240" w:lineRule="auto"/>
              <w:ind w:firstLine="0" w:firstLineChars="0"/>
              <w:jc w:val="left"/>
              <w:rPr>
                <w:rFonts w:ascii="仿宋_GB2312" w:hAnsi="仿宋_GB2312" w:cs="仿宋_GB2312"/>
                <w:sz w:val="24"/>
                <w:szCs w:val="24"/>
              </w:rPr>
            </w:pPr>
            <w:r>
              <w:rPr>
                <w:rFonts w:hint="eastAsia" w:cs="Times New Roman"/>
                <w:kern w:val="2"/>
                <w:sz w:val="22"/>
                <w:szCs w:val="20"/>
                <w:lang w:val="en-US" w:eastAsia="zh-CN" w:bidi="ar-SA"/>
              </w:rPr>
              <w:t>（2）</w:t>
            </w:r>
            <w:r>
              <w:rPr>
                <w:rFonts w:hint="default" w:cs="Times New Roman"/>
                <w:kern w:val="2"/>
                <w:sz w:val="22"/>
                <w:szCs w:val="20"/>
                <w:lang w:val="en-US" w:eastAsia="zh-CN" w:bidi="ar-SA"/>
              </w:rPr>
              <w:t>技能要求</w:t>
            </w:r>
            <w:r>
              <w:rPr>
                <w:rFonts w:hint="eastAsia" w:cs="Times New Roman"/>
                <w:kern w:val="2"/>
                <w:sz w:val="22"/>
                <w:szCs w:val="20"/>
                <w:lang w:val="en-US" w:eastAsia="zh-CN" w:bidi="ar-SA"/>
              </w:rPr>
              <w:t>：</w:t>
            </w:r>
            <w:r>
              <w:rPr>
                <w:rFonts w:hint="default" w:cs="Times New Roman"/>
                <w:kern w:val="2"/>
                <w:sz w:val="22"/>
                <w:szCs w:val="20"/>
                <w:lang w:val="en-US" w:eastAsia="zh-CN" w:bidi="ar-SA"/>
              </w:rPr>
              <w:t xml:space="preserve">对于给定的数据集，能够准确判断数据类型（是定量还是定性，是离散还是连续等）。 </w:t>
            </w:r>
          </w:p>
        </w:tc>
        <w:tc>
          <w:tcPr>
            <w:tcW w:w="2505" w:type="dxa"/>
            <w:vMerge w:val="restart"/>
            <w:tcBorders>
              <w:tl2br w:val="nil"/>
              <w:tr2bl w:val="nil"/>
            </w:tcBorders>
          </w:tcPr>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课堂上老师提问</w:t>
            </w:r>
          </w:p>
        </w:tc>
        <w:tc>
          <w:tcPr>
            <w:tcW w:w="1134" w:type="dxa"/>
            <w:vMerge w:val="restart"/>
            <w:tcBorders>
              <w:tl2br w:val="nil"/>
              <w:tr2bl w:val="nil"/>
            </w:tcBorders>
            <w:vAlign w:val="center"/>
          </w:tcPr>
          <w:p>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442" w:type="dxa"/>
            <w:vMerge w:val="continue"/>
            <w:tcBorders>
              <w:tl2br w:val="nil"/>
              <w:tr2bl w:val="nil"/>
            </w:tcBorders>
          </w:tcPr>
          <w:p>
            <w:pPr>
              <w:spacing w:line="240" w:lineRule="auto"/>
              <w:ind w:firstLine="0" w:firstLineChars="0"/>
              <w:rPr>
                <w:rFonts w:ascii="仿宋_GB2312" w:hAnsi="仿宋_GB2312" w:cs="仿宋_GB2312"/>
                <w:sz w:val="24"/>
                <w:szCs w:val="24"/>
              </w:rPr>
            </w:pPr>
          </w:p>
        </w:tc>
        <w:tc>
          <w:tcPr>
            <w:tcW w:w="1197" w:type="dxa"/>
            <w:vMerge w:val="restart"/>
            <w:tcBorders>
              <w:tl2br w:val="nil"/>
              <w:tr2bl w:val="nil"/>
            </w:tcBorders>
            <w:vAlign w:val="center"/>
          </w:tcPr>
          <w:p>
            <w:pPr>
              <w:spacing w:line="240" w:lineRule="auto"/>
              <w:ind w:firstLine="0" w:firstLineChars="0"/>
              <w:rPr>
                <w:rFonts w:hint="default" w:ascii="仿宋_GB2312" w:hAnsi="仿宋_GB2312" w:eastAsia="仿宋_GB2312" w:cs="仿宋_GB2312"/>
                <w:sz w:val="22"/>
                <w:szCs w:val="22"/>
                <w:lang w:val="en-US" w:eastAsia="zh-CN"/>
              </w:rPr>
            </w:pPr>
            <w:r>
              <w:rPr>
                <w:rFonts w:hint="eastAsia" w:ascii="仿宋_GB2312" w:hAnsi="仿宋_GB2312" w:cs="仿宋_GB2312"/>
                <w:sz w:val="22"/>
                <w:szCs w:val="22"/>
                <w:lang w:val="en-US" w:eastAsia="zh-CN"/>
              </w:rPr>
              <w:t>2.</w:t>
            </w:r>
            <w:r>
              <w:rPr>
                <w:rFonts w:hint="eastAsia" w:cs="Times New Roman"/>
                <w:kern w:val="2"/>
                <w:sz w:val="22"/>
                <w:szCs w:val="22"/>
                <w:lang w:val="en-US" w:eastAsia="zh-CN" w:bidi="ar-SA"/>
              </w:rPr>
              <w:t>数据收集与整理</w:t>
            </w:r>
          </w:p>
        </w:tc>
        <w:tc>
          <w:tcPr>
            <w:tcW w:w="1356" w:type="dxa"/>
            <w:tcBorders>
              <w:tl2br w:val="nil"/>
              <w:tr2bl w:val="nil"/>
            </w:tcBorders>
            <w:vAlign w:val="center"/>
          </w:tcPr>
          <w:p>
            <w:pPr>
              <w:spacing w:line="240" w:lineRule="auto"/>
              <w:ind w:firstLine="0" w:firstLineChars="0"/>
              <w:jc w:val="center"/>
              <w:rPr>
                <w:rFonts w:ascii="仿宋_GB2312" w:hAnsi="仿宋_GB2312" w:cs="仿宋_GB2312"/>
                <w:sz w:val="22"/>
                <w:szCs w:val="22"/>
              </w:rPr>
            </w:pPr>
            <w:r>
              <w:rPr>
                <w:rFonts w:hint="eastAsia" w:cs="Times New Roman"/>
                <w:kern w:val="2"/>
                <w:sz w:val="22"/>
                <w:szCs w:val="22"/>
                <w:lang w:val="en-US" w:eastAsia="zh-CN" w:bidi="ar-SA"/>
              </w:rPr>
              <w:t>数据收集</w:t>
            </w:r>
          </w:p>
        </w:tc>
        <w:tc>
          <w:tcPr>
            <w:tcW w:w="3024" w:type="dxa"/>
            <w:vMerge w:val="restart"/>
            <w:tcBorders>
              <w:tl2br w:val="nil"/>
              <w:tr2bl w:val="nil"/>
            </w:tcBorders>
          </w:tcPr>
          <w:p>
            <w:pPr>
              <w:numPr>
                <w:ilvl w:val="0"/>
                <w:numId w:val="9"/>
              </w:numPr>
              <w:spacing w:line="240" w:lineRule="auto"/>
              <w:ind w:firstLine="0" w:firstLineChars="0"/>
              <w:rPr>
                <w:rFonts w:hint="default" w:ascii="仿宋_GB2312" w:hAnsi="仿宋_GB2312" w:cs="仿宋_GB2312"/>
                <w:sz w:val="22"/>
                <w:szCs w:val="22"/>
                <w:lang w:val="en-US" w:eastAsia="zh-CN"/>
              </w:rPr>
            </w:pPr>
            <w:r>
              <w:rPr>
                <w:rFonts w:hint="default" w:ascii="仿宋_GB2312" w:hAnsi="仿宋_GB2312" w:cs="仿宋_GB2312"/>
                <w:sz w:val="22"/>
                <w:szCs w:val="22"/>
                <w:lang w:val="en-US" w:eastAsia="zh-CN"/>
              </w:rPr>
              <w:t>知识要求</w:t>
            </w:r>
            <w:r>
              <w:rPr>
                <w:rFonts w:hint="eastAsia" w:ascii="仿宋_GB2312" w:hAnsi="仿宋_GB2312" w:cs="仿宋_GB2312"/>
                <w:sz w:val="22"/>
                <w:szCs w:val="22"/>
                <w:lang w:val="en-US" w:eastAsia="zh-CN"/>
              </w:rPr>
              <w:t>：</w:t>
            </w:r>
            <w:r>
              <w:rPr>
                <w:rFonts w:hint="default" w:ascii="仿宋_GB2312" w:hAnsi="仿宋_GB2312" w:cs="仿宋_GB2312"/>
                <w:sz w:val="22"/>
                <w:szCs w:val="22"/>
                <w:lang w:val="en-US" w:eastAsia="zh-CN"/>
              </w:rPr>
              <w:t>理解各种数据收集方法的原理、适用场景、优缺点以及抽样方法的特点。 掌握不同数据收集工具的基本功能和操作方法，如</w:t>
            </w:r>
            <w:bookmarkStart w:id="60" w:name="OLE_LINK21"/>
            <w:r>
              <w:rPr>
                <w:rFonts w:hint="default" w:ascii="仿宋_GB2312" w:hAnsi="仿宋_GB2312" w:cs="仿宋_GB2312"/>
                <w:sz w:val="22"/>
                <w:szCs w:val="22"/>
                <w:lang w:val="en-US" w:eastAsia="zh-CN"/>
              </w:rPr>
              <w:t>Excel的基本统计函数的使用，SPSS的菜单操作步骤</w:t>
            </w:r>
            <w:bookmarkEnd w:id="60"/>
            <w:r>
              <w:rPr>
                <w:rFonts w:hint="default" w:ascii="仿宋_GB2312" w:hAnsi="仿宋_GB2312" w:cs="仿宋_GB2312"/>
                <w:sz w:val="22"/>
                <w:szCs w:val="22"/>
                <w:lang w:val="en-US" w:eastAsia="zh-CN"/>
              </w:rPr>
              <w:t>等</w:t>
            </w:r>
          </w:p>
          <w:p>
            <w:pPr>
              <w:numPr>
                <w:ilvl w:val="0"/>
                <w:numId w:val="9"/>
              </w:numPr>
              <w:spacing w:line="240" w:lineRule="auto"/>
              <w:ind w:firstLine="0" w:firstLineChars="0"/>
              <w:rPr>
                <w:rFonts w:hint="default" w:ascii="仿宋_GB2312" w:hAnsi="仿宋_GB2312" w:cs="仿宋_GB2312"/>
                <w:sz w:val="22"/>
                <w:szCs w:val="22"/>
                <w:lang w:val="en-US" w:eastAsia="zh-CN"/>
              </w:rPr>
            </w:pPr>
            <w:r>
              <w:rPr>
                <w:rFonts w:hint="default" w:ascii="仿宋_GB2312" w:hAnsi="仿宋_GB2312" w:cs="仿宋_GB2312"/>
                <w:sz w:val="22"/>
                <w:szCs w:val="22"/>
                <w:lang w:val="en-US" w:eastAsia="zh-CN"/>
              </w:rPr>
              <w:t>能够独立设计简单的调查问卷，包括合理的问题设置、逻辑结构安排等。 熟练运用至少一种统计软件进行数据录入、整理和基本统计量的计算。</w:t>
            </w:r>
          </w:p>
        </w:tc>
        <w:tc>
          <w:tcPr>
            <w:tcW w:w="2505" w:type="dxa"/>
            <w:vMerge w:val="restart"/>
            <w:tcBorders>
              <w:tl2br w:val="nil"/>
              <w:tr2bl w:val="nil"/>
            </w:tcBorders>
          </w:tcPr>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default" w:ascii="仿宋_GB2312" w:hAnsi="仿宋_GB2312" w:eastAsia="仿宋_GB2312" w:cs="仿宋_GB2312"/>
                <w:sz w:val="24"/>
                <w:szCs w:val="24"/>
                <w:lang w:val="en-US" w:eastAsia="zh-CN"/>
              </w:rPr>
            </w:pPr>
            <w:bookmarkStart w:id="61" w:name="OLE_LINK24"/>
            <w:r>
              <w:rPr>
                <w:rFonts w:hint="eastAsia" w:ascii="仿宋_GB2312" w:hAnsi="仿宋_GB2312" w:cs="仿宋_GB2312"/>
                <w:sz w:val="24"/>
                <w:szCs w:val="24"/>
                <w:lang w:val="en-US" w:eastAsia="zh-CN"/>
              </w:rPr>
              <w:t>实训室电脑操作</w:t>
            </w:r>
            <w:r>
              <w:rPr>
                <w:rFonts w:hint="default" w:ascii="仿宋_GB2312" w:hAnsi="仿宋_GB2312" w:cs="仿宋_GB2312"/>
                <w:sz w:val="24"/>
                <w:szCs w:val="24"/>
                <w:lang w:val="en-US" w:eastAsia="zh-CN"/>
              </w:rPr>
              <w:t>Excel的基本统计函数的使用，SPSS的菜单操作步骤</w:t>
            </w:r>
            <w:bookmarkEnd w:id="61"/>
          </w:p>
        </w:tc>
        <w:tc>
          <w:tcPr>
            <w:tcW w:w="1134" w:type="dxa"/>
            <w:vMerge w:val="restart"/>
            <w:tcBorders>
              <w:tl2br w:val="nil"/>
              <w:tr2bl w:val="nil"/>
            </w:tcBorders>
            <w:vAlign w:val="center"/>
          </w:tcPr>
          <w:p>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68" w:hRule="atLeast"/>
        </w:trPr>
        <w:tc>
          <w:tcPr>
            <w:tcW w:w="442" w:type="dxa"/>
            <w:vMerge w:val="continue"/>
            <w:tcBorders>
              <w:tl2br w:val="nil"/>
              <w:tr2bl w:val="nil"/>
            </w:tcBorders>
          </w:tcPr>
          <w:p>
            <w:pPr>
              <w:spacing w:line="240" w:lineRule="auto"/>
              <w:ind w:firstLine="0" w:firstLineChars="0"/>
              <w:rPr>
                <w:rFonts w:ascii="仿宋_GB2312" w:hAnsi="仿宋_GB2312" w:cs="仿宋_GB2312"/>
                <w:sz w:val="24"/>
                <w:szCs w:val="24"/>
              </w:rPr>
            </w:pPr>
          </w:p>
        </w:tc>
        <w:tc>
          <w:tcPr>
            <w:tcW w:w="1197" w:type="dxa"/>
            <w:vMerge w:val="restart"/>
            <w:tcBorders>
              <w:tl2br w:val="nil"/>
              <w:tr2bl w:val="nil"/>
            </w:tcBorders>
            <w:vAlign w:val="center"/>
          </w:tcPr>
          <w:p>
            <w:pPr>
              <w:spacing w:line="240" w:lineRule="auto"/>
              <w:ind w:firstLine="0" w:firstLineChars="0"/>
              <w:rPr>
                <w:rFonts w:hint="default" w:ascii="仿宋_GB2312" w:hAnsi="仿宋_GB2312" w:eastAsia="仿宋_GB2312" w:cs="仿宋_GB2312"/>
                <w:sz w:val="22"/>
                <w:szCs w:val="22"/>
                <w:lang w:val="en-US" w:eastAsia="zh-CN"/>
              </w:rPr>
            </w:pPr>
            <w:r>
              <w:rPr>
                <w:rFonts w:hint="eastAsia" w:ascii="仿宋_GB2312" w:hAnsi="仿宋_GB2312" w:cs="仿宋_GB2312"/>
                <w:sz w:val="22"/>
                <w:szCs w:val="22"/>
                <w:lang w:val="en-US" w:eastAsia="zh-CN"/>
              </w:rPr>
              <w:t>3.</w:t>
            </w:r>
            <w:r>
              <w:rPr>
                <w:rFonts w:hint="eastAsia" w:cs="Times New Roman"/>
                <w:kern w:val="2"/>
                <w:sz w:val="22"/>
                <w:szCs w:val="22"/>
                <w:lang w:val="en-US" w:eastAsia="zh-CN" w:bidi="ar-SA"/>
              </w:rPr>
              <w:t>描述性统计分析</w:t>
            </w:r>
          </w:p>
        </w:tc>
        <w:tc>
          <w:tcPr>
            <w:tcW w:w="1356" w:type="dxa"/>
            <w:tcBorders>
              <w:tl2br w:val="nil"/>
              <w:tr2bl w:val="nil"/>
            </w:tcBorders>
            <w:vAlign w:val="center"/>
          </w:tcPr>
          <w:p>
            <w:pPr>
              <w:spacing w:line="240" w:lineRule="auto"/>
              <w:ind w:firstLine="0" w:firstLineChars="0"/>
              <w:jc w:val="center"/>
              <w:rPr>
                <w:rFonts w:ascii="仿宋_GB2312" w:hAnsi="仿宋_GB2312" w:cs="仿宋_GB2312"/>
                <w:sz w:val="22"/>
                <w:szCs w:val="22"/>
              </w:rPr>
            </w:pPr>
            <w:r>
              <w:rPr>
                <w:rFonts w:hint="eastAsia" w:cs="Times New Roman"/>
                <w:kern w:val="2"/>
                <w:sz w:val="22"/>
                <w:szCs w:val="22"/>
                <w:lang w:val="en-US" w:eastAsia="zh-CN" w:bidi="ar-SA"/>
              </w:rPr>
              <w:t>描述性统计</w:t>
            </w:r>
          </w:p>
        </w:tc>
        <w:tc>
          <w:tcPr>
            <w:tcW w:w="3024" w:type="dxa"/>
            <w:vMerge w:val="restart"/>
            <w:tcBorders>
              <w:tl2br w:val="nil"/>
              <w:tr2bl w:val="nil"/>
            </w:tcBorders>
          </w:tcPr>
          <w:p>
            <w:pPr>
              <w:numPr>
                <w:ilvl w:val="0"/>
                <w:numId w:val="0"/>
              </w:numPr>
              <w:spacing w:line="240" w:lineRule="auto"/>
              <w:rPr>
                <w:rFonts w:hint="eastAsia" w:ascii="仿宋_GB2312"/>
                <w:sz w:val="22"/>
                <w:szCs w:val="22"/>
                <w:lang w:val="en-US" w:eastAsia="zh-CN"/>
              </w:rPr>
            </w:pPr>
            <w:r>
              <w:rPr>
                <w:rFonts w:hint="eastAsia" w:ascii="仿宋_GB2312"/>
                <w:sz w:val="22"/>
                <w:szCs w:val="22"/>
                <w:lang w:val="en-US" w:eastAsia="zh-CN"/>
              </w:rPr>
              <w:t>（1）数据的整理：数据的类型、数据的收集方法、数据的编码与录入。</w:t>
            </w:r>
          </w:p>
          <w:p>
            <w:pPr>
              <w:numPr>
                <w:ilvl w:val="0"/>
                <w:numId w:val="0"/>
              </w:numPr>
              <w:spacing w:line="240" w:lineRule="auto"/>
              <w:rPr>
                <w:rFonts w:hint="eastAsia" w:ascii="仿宋_GB2312"/>
                <w:sz w:val="22"/>
                <w:szCs w:val="22"/>
                <w:lang w:val="en-US" w:eastAsia="zh-CN"/>
              </w:rPr>
            </w:pPr>
            <w:r>
              <w:rPr>
                <w:rFonts w:hint="eastAsia" w:ascii="仿宋_GB2312"/>
                <w:sz w:val="22"/>
                <w:szCs w:val="22"/>
                <w:lang w:val="en-US" w:eastAsia="zh-CN"/>
              </w:rPr>
              <w:t>（2）数据的集中趋势度量：平均数（算术平均数、中位数、众数）</w:t>
            </w:r>
          </w:p>
          <w:p>
            <w:pPr>
              <w:numPr>
                <w:ilvl w:val="0"/>
                <w:numId w:val="0"/>
              </w:numPr>
              <w:spacing w:line="240" w:lineRule="auto"/>
              <w:rPr>
                <w:rFonts w:hint="eastAsia" w:ascii="仿宋_GB2312"/>
                <w:sz w:val="22"/>
                <w:szCs w:val="22"/>
                <w:lang w:val="en-US" w:eastAsia="zh-CN"/>
              </w:rPr>
            </w:pPr>
            <w:r>
              <w:rPr>
                <w:rFonts w:hint="eastAsia" w:ascii="仿宋_GB2312"/>
                <w:sz w:val="22"/>
                <w:szCs w:val="22"/>
                <w:lang w:val="en-US" w:eastAsia="zh-CN"/>
              </w:rPr>
              <w:t>（3）数据的离散程度度量：极差、方差与标准差</w:t>
            </w:r>
          </w:p>
          <w:p>
            <w:pPr>
              <w:numPr>
                <w:ilvl w:val="0"/>
                <w:numId w:val="0"/>
              </w:numPr>
              <w:spacing w:line="240" w:lineRule="auto"/>
              <w:rPr>
                <w:rFonts w:hint="eastAsia" w:ascii="仿宋_GB2312"/>
                <w:sz w:val="22"/>
                <w:szCs w:val="22"/>
                <w:lang w:val="en-US" w:eastAsia="zh-CN"/>
              </w:rPr>
            </w:pPr>
            <w:r>
              <w:rPr>
                <w:rFonts w:hint="eastAsia" w:ascii="仿宋_GB2312"/>
                <w:sz w:val="22"/>
                <w:szCs w:val="22"/>
                <w:lang w:val="en-US" w:eastAsia="zh-CN"/>
              </w:rPr>
              <w:t>（4）数据的分布形态：偏态，了解偏态的概念，判断数据分布是左偏态、右偏态还是对称分布。例如，收入数据可能呈现右偏态分布。峰态，认识峰态的含义，区分尖峰态、平峰态和常峰态，理解不同峰态下数据的分布特征。</w:t>
            </w:r>
          </w:p>
          <w:p>
            <w:pPr>
              <w:spacing w:line="240" w:lineRule="auto"/>
              <w:ind w:firstLine="0" w:firstLineChars="0"/>
              <w:rPr>
                <w:rFonts w:ascii="仿宋_GB2312" w:hAnsi="仿宋_GB2312" w:cs="仿宋_GB2312"/>
                <w:sz w:val="24"/>
                <w:szCs w:val="24"/>
              </w:rPr>
            </w:pPr>
            <w:r>
              <w:rPr>
                <w:rFonts w:hint="eastAsia" w:ascii="仿宋_GB2312"/>
                <w:sz w:val="22"/>
                <w:szCs w:val="22"/>
                <w:lang w:val="en-US" w:eastAsia="zh-CN"/>
              </w:rPr>
              <w:t>（5）数据的图形展示：直方图、箱线图、饼图与条形图。</w:t>
            </w:r>
          </w:p>
        </w:tc>
        <w:tc>
          <w:tcPr>
            <w:tcW w:w="2505" w:type="dxa"/>
            <w:vMerge w:val="restart"/>
            <w:tcBorders>
              <w:tl2br w:val="nil"/>
              <w:tr2bl w:val="nil"/>
            </w:tcBorders>
          </w:tcPr>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eastAsia" w:ascii="仿宋_GB2312" w:hAnsi="仿宋_GB2312" w:cs="仿宋_GB2312"/>
                <w:sz w:val="24"/>
                <w:szCs w:val="24"/>
                <w:lang w:val="en-US" w:eastAsia="zh-CN"/>
              </w:rPr>
            </w:pPr>
          </w:p>
          <w:p>
            <w:pPr>
              <w:spacing w:line="240" w:lineRule="auto"/>
              <w:ind w:firstLine="0" w:firstLineChars="0"/>
              <w:rPr>
                <w:rFonts w:hint="default" w:ascii="仿宋_GB2312" w:hAnsi="仿宋_GB2312" w:cs="仿宋_GB2312"/>
                <w:sz w:val="24"/>
                <w:szCs w:val="24"/>
                <w:lang w:val="en-US"/>
              </w:rPr>
            </w:pPr>
            <w:bookmarkStart w:id="62" w:name="OLE_LINK28"/>
            <w:r>
              <w:rPr>
                <w:rFonts w:hint="eastAsia" w:ascii="仿宋_GB2312" w:hAnsi="仿宋_GB2312" w:cs="仿宋_GB2312"/>
                <w:sz w:val="24"/>
                <w:szCs w:val="24"/>
                <w:lang w:val="en-US" w:eastAsia="zh-CN"/>
              </w:rPr>
              <w:t>实训室电脑操作</w:t>
            </w:r>
            <w:bookmarkEnd w:id="62"/>
            <w:r>
              <w:rPr>
                <w:rFonts w:hint="default" w:ascii="仿宋_GB2312" w:hAnsi="仿宋_GB2312" w:cs="仿宋_GB2312"/>
                <w:sz w:val="24"/>
                <w:szCs w:val="24"/>
                <w:lang w:val="en-US" w:eastAsia="zh-CN"/>
              </w:rPr>
              <w:t>Excel</w:t>
            </w:r>
            <w:r>
              <w:rPr>
                <w:rFonts w:hint="eastAsia" w:ascii="仿宋_GB2312" w:hAnsi="仿宋_GB2312" w:cs="仿宋_GB2312"/>
                <w:sz w:val="24"/>
                <w:szCs w:val="24"/>
                <w:lang w:val="en-US" w:eastAsia="zh-CN"/>
              </w:rPr>
              <w:t>数据分析及解释</w:t>
            </w:r>
          </w:p>
        </w:tc>
        <w:tc>
          <w:tcPr>
            <w:tcW w:w="1134" w:type="dxa"/>
            <w:vMerge w:val="restart"/>
            <w:tcBorders>
              <w:tl2br w:val="nil"/>
              <w:tr2bl w:val="nil"/>
            </w:tcBorders>
            <w:vAlign w:val="center"/>
          </w:tcPr>
          <w:p>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88" w:hRule="atLeast"/>
        </w:trPr>
        <w:tc>
          <w:tcPr>
            <w:tcW w:w="442" w:type="dxa"/>
            <w:vMerge w:val="continue"/>
            <w:tcBorders>
              <w:tl2br w:val="nil"/>
              <w:tr2bl w:val="nil"/>
            </w:tcBorders>
          </w:tcPr>
          <w:p>
            <w:pPr>
              <w:spacing w:line="240" w:lineRule="auto"/>
              <w:ind w:firstLine="0" w:firstLineChars="0"/>
              <w:rPr>
                <w:rFonts w:ascii="仿宋_GB2312" w:hAnsi="仿宋_GB2312" w:cs="仿宋_GB2312"/>
                <w:sz w:val="24"/>
                <w:szCs w:val="24"/>
              </w:rPr>
            </w:pPr>
          </w:p>
        </w:tc>
        <w:tc>
          <w:tcPr>
            <w:tcW w:w="1197" w:type="dxa"/>
            <w:tcBorders>
              <w:top w:val="single" w:color="auto" w:sz="4" w:space="0"/>
              <w:bottom w:val="single" w:color="auto" w:sz="4" w:space="0"/>
              <w:tl2br w:val="nil"/>
              <w:tr2bl w:val="nil"/>
            </w:tcBorders>
            <w:vAlign w:val="center"/>
          </w:tcPr>
          <w:p>
            <w:pPr>
              <w:spacing w:line="240" w:lineRule="auto"/>
              <w:ind w:firstLine="0" w:firstLineChars="0"/>
              <w:rPr>
                <w:rFonts w:hint="default" w:ascii="仿宋_GB2312" w:hAnsi="仿宋_GB2312" w:eastAsia="仿宋_GB2312" w:cs="仿宋_GB2312"/>
                <w:sz w:val="22"/>
                <w:szCs w:val="22"/>
                <w:lang w:val="en-US" w:eastAsia="zh-CN"/>
              </w:rPr>
            </w:pPr>
            <w:r>
              <w:rPr>
                <w:rFonts w:hint="eastAsia" w:ascii="仿宋_GB2312" w:hAnsi="仿宋_GB2312" w:cs="仿宋_GB2312"/>
                <w:sz w:val="22"/>
                <w:szCs w:val="22"/>
                <w:lang w:val="en-US" w:eastAsia="zh-CN"/>
              </w:rPr>
              <w:t>4.</w:t>
            </w:r>
            <w:r>
              <w:rPr>
                <w:rFonts w:hint="eastAsia" w:cs="Times New Roman"/>
                <w:kern w:val="2"/>
                <w:sz w:val="22"/>
                <w:szCs w:val="22"/>
                <w:lang w:val="en-US" w:eastAsia="zh-CN" w:bidi="ar-SA"/>
              </w:rPr>
              <w:t>假设检验与回归分析</w:t>
            </w:r>
          </w:p>
        </w:tc>
        <w:tc>
          <w:tcPr>
            <w:tcW w:w="1356" w:type="dxa"/>
            <w:tcBorders>
              <w:tl2br w:val="nil"/>
              <w:tr2bl w:val="nil"/>
            </w:tcBorders>
            <w:vAlign w:val="center"/>
          </w:tcPr>
          <w:p>
            <w:pPr>
              <w:spacing w:line="240" w:lineRule="auto"/>
              <w:ind w:firstLine="0" w:firstLineChars="0"/>
              <w:jc w:val="center"/>
              <w:rPr>
                <w:rFonts w:ascii="仿宋_GB2312" w:hAnsi="仿宋_GB2312" w:cs="仿宋_GB2312"/>
                <w:sz w:val="22"/>
                <w:szCs w:val="22"/>
              </w:rPr>
            </w:pPr>
            <w:r>
              <w:rPr>
                <w:rFonts w:hint="eastAsia" w:cs="Times New Roman"/>
                <w:kern w:val="2"/>
                <w:sz w:val="22"/>
                <w:szCs w:val="22"/>
                <w:lang w:val="en-US" w:eastAsia="zh-CN" w:bidi="ar-SA"/>
              </w:rPr>
              <w:t>假设检验</w:t>
            </w:r>
          </w:p>
        </w:tc>
        <w:tc>
          <w:tcPr>
            <w:tcW w:w="3024" w:type="dxa"/>
            <w:tcBorders>
              <w:tl2br w:val="nil"/>
              <w:tr2bl w:val="nil"/>
            </w:tcBorders>
            <w:vAlign w:val="center"/>
          </w:tcPr>
          <w:p>
            <w:pPr>
              <w:spacing w:line="240" w:lineRule="auto"/>
              <w:ind w:firstLine="0" w:firstLineChars="0"/>
              <w:jc w:val="left"/>
              <w:rPr>
                <w:rFonts w:ascii="仿宋_GB2312" w:hAnsi="仿宋_GB2312" w:cs="仿宋_GB2312"/>
                <w:sz w:val="24"/>
                <w:szCs w:val="24"/>
              </w:rPr>
            </w:pPr>
            <w:r>
              <w:rPr>
                <w:rFonts w:hint="eastAsia" w:ascii="仿宋_GB2312"/>
                <w:sz w:val="22"/>
                <w:szCs w:val="22"/>
                <w:lang w:val="en-US" w:eastAsia="zh-CN"/>
              </w:rPr>
              <w:t>学会使用统计软件（如</w:t>
            </w:r>
            <w:bookmarkStart w:id="63" w:name="OLE_LINK29"/>
            <w:r>
              <w:rPr>
                <w:rFonts w:hint="eastAsia" w:ascii="仿宋_GB2312"/>
                <w:sz w:val="22"/>
                <w:szCs w:val="22"/>
                <w:lang w:val="en-US" w:eastAsia="zh-CN"/>
              </w:rPr>
              <w:t>Excel、SPSS等）进行假设检验的操作</w:t>
            </w:r>
            <w:bookmarkEnd w:id="63"/>
            <w:r>
              <w:rPr>
                <w:rFonts w:hint="eastAsia" w:ascii="仿宋_GB2312"/>
                <w:sz w:val="22"/>
                <w:szCs w:val="22"/>
                <w:lang w:val="en-US" w:eastAsia="zh-CN"/>
              </w:rPr>
              <w:t>。例如，在Excel中利用数据分析工具进行t检验、z检验等操作，或者在SPSS中通过菜单操作完成各种假设检验的分析，并能够正确解读软件输出的结果。</w:t>
            </w:r>
          </w:p>
        </w:tc>
        <w:tc>
          <w:tcPr>
            <w:tcW w:w="2505" w:type="dxa"/>
            <w:tcBorders>
              <w:tl2br w:val="nil"/>
              <w:tr2bl w:val="nil"/>
            </w:tcBorders>
            <w:vAlign w:val="center"/>
          </w:tcPr>
          <w:p>
            <w:pPr>
              <w:spacing w:line="240" w:lineRule="auto"/>
              <w:ind w:firstLine="0" w:firstLineChars="0"/>
              <w:jc w:val="center"/>
              <w:rPr>
                <w:rFonts w:ascii="仿宋_GB2312" w:hAnsi="仿宋_GB2312" w:cs="仿宋_GB2312"/>
                <w:sz w:val="24"/>
                <w:szCs w:val="24"/>
              </w:rPr>
            </w:pPr>
            <w:bookmarkStart w:id="64" w:name="OLE_LINK31"/>
            <w:r>
              <w:rPr>
                <w:rFonts w:hint="eastAsia" w:ascii="仿宋_GB2312" w:hAnsi="仿宋_GB2312" w:cs="仿宋_GB2312"/>
                <w:sz w:val="24"/>
                <w:szCs w:val="24"/>
                <w:lang w:val="en-US" w:eastAsia="zh-CN"/>
              </w:rPr>
              <w:t>实训室电脑操作</w:t>
            </w:r>
            <w:bookmarkEnd w:id="64"/>
            <w:r>
              <w:rPr>
                <w:rFonts w:hint="eastAsia" w:ascii="仿宋_GB2312"/>
                <w:sz w:val="22"/>
                <w:szCs w:val="22"/>
                <w:lang w:val="en-US" w:eastAsia="zh-CN"/>
              </w:rPr>
              <w:t>Excel、SPSS进行假设检验的操作</w:t>
            </w:r>
          </w:p>
        </w:tc>
        <w:tc>
          <w:tcPr>
            <w:tcW w:w="1134" w:type="dxa"/>
            <w:tcBorders>
              <w:tl2br w:val="nil"/>
              <w:tr2bl w:val="nil"/>
            </w:tcBorders>
            <w:vAlign w:val="center"/>
          </w:tcPr>
          <w:p>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88" w:hRule="atLeast"/>
        </w:trPr>
        <w:tc>
          <w:tcPr>
            <w:tcW w:w="442" w:type="dxa"/>
            <w:tcBorders>
              <w:tl2br w:val="nil"/>
              <w:tr2bl w:val="nil"/>
            </w:tcBorders>
          </w:tcPr>
          <w:p>
            <w:pPr>
              <w:spacing w:line="240" w:lineRule="auto"/>
              <w:ind w:firstLine="0" w:firstLineChars="0"/>
              <w:rPr>
                <w:rFonts w:ascii="仿宋_GB2312" w:hAnsi="仿宋_GB2312" w:cs="仿宋_GB2312"/>
                <w:sz w:val="24"/>
                <w:szCs w:val="24"/>
              </w:rPr>
            </w:pPr>
            <w:bookmarkStart w:id="65" w:name="_Toc11140"/>
            <w:bookmarkStart w:id="66" w:name="_Toc18233"/>
            <w:bookmarkStart w:id="67" w:name="_Toc502337268"/>
          </w:p>
        </w:tc>
        <w:tc>
          <w:tcPr>
            <w:tcW w:w="1197" w:type="dxa"/>
            <w:tcBorders>
              <w:top w:val="single" w:color="auto" w:sz="4" w:space="0"/>
              <w:tl2br w:val="nil"/>
              <w:tr2bl w:val="nil"/>
            </w:tcBorders>
            <w:vAlign w:val="center"/>
          </w:tcPr>
          <w:p>
            <w:pPr>
              <w:spacing w:line="240" w:lineRule="auto"/>
              <w:ind w:firstLine="0" w:firstLineChars="0"/>
              <w:rPr>
                <w:rFonts w:hint="default" w:ascii="仿宋_GB2312" w:hAnsi="仿宋_GB2312" w:cs="仿宋_GB2312"/>
                <w:sz w:val="22"/>
                <w:szCs w:val="22"/>
                <w:lang w:val="en-US" w:eastAsia="zh-CN"/>
              </w:rPr>
            </w:pPr>
            <w:r>
              <w:rPr>
                <w:rFonts w:hint="eastAsia" w:ascii="仿宋_GB2312" w:hAnsi="仿宋_GB2312" w:cs="仿宋_GB2312"/>
                <w:sz w:val="22"/>
                <w:szCs w:val="22"/>
                <w:lang w:val="en-US" w:eastAsia="zh-CN"/>
              </w:rPr>
              <w:t>5.</w:t>
            </w:r>
            <w:r>
              <w:rPr>
                <w:rFonts w:hint="eastAsia" w:cs="Times New Roman"/>
                <w:kern w:val="2"/>
                <w:sz w:val="22"/>
                <w:szCs w:val="22"/>
                <w:lang w:val="en-US" w:eastAsia="zh-CN" w:bidi="ar-SA"/>
              </w:rPr>
              <w:t>数据分析软件应用</w:t>
            </w:r>
          </w:p>
        </w:tc>
        <w:tc>
          <w:tcPr>
            <w:tcW w:w="1356" w:type="dxa"/>
            <w:tcBorders>
              <w:tl2br w:val="nil"/>
              <w:tr2bl w:val="nil"/>
            </w:tcBorders>
            <w:vAlign w:val="center"/>
          </w:tcPr>
          <w:p>
            <w:pPr>
              <w:spacing w:line="240" w:lineRule="auto"/>
              <w:ind w:firstLine="0" w:firstLineChars="0"/>
              <w:jc w:val="center"/>
              <w:rPr>
                <w:rFonts w:hint="default" w:cs="Times New Roman"/>
                <w:kern w:val="2"/>
                <w:sz w:val="22"/>
                <w:szCs w:val="22"/>
                <w:lang w:val="en-US" w:eastAsia="zh-CN" w:bidi="ar-SA"/>
              </w:rPr>
            </w:pPr>
            <w:r>
              <w:rPr>
                <w:rFonts w:hint="eastAsia" w:cs="Times New Roman"/>
                <w:kern w:val="2"/>
                <w:sz w:val="22"/>
                <w:szCs w:val="22"/>
                <w:lang w:val="en-US" w:eastAsia="zh-CN" w:bidi="ar-SA"/>
              </w:rPr>
              <w:t>软件应用</w:t>
            </w:r>
          </w:p>
        </w:tc>
        <w:tc>
          <w:tcPr>
            <w:tcW w:w="3024" w:type="dxa"/>
            <w:tcBorders>
              <w:tl2br w:val="nil"/>
              <w:tr2bl w:val="nil"/>
            </w:tcBorders>
            <w:vAlign w:val="center"/>
          </w:tcPr>
          <w:p>
            <w:pPr>
              <w:numPr>
                <w:ilvl w:val="0"/>
                <w:numId w:val="0"/>
              </w:numPr>
              <w:spacing w:line="240" w:lineRule="auto"/>
              <w:jc w:val="both"/>
              <w:rPr>
                <w:rFonts w:hint="eastAsia" w:ascii="仿宋_GB2312" w:hAnsi="仿宋_GB2312" w:eastAsia="仿宋_GB2312" w:cs="仿宋_GB2312"/>
                <w:i w:val="0"/>
                <w:iCs w:val="0"/>
                <w:caps w:val="0"/>
                <w:color w:val="000000"/>
                <w:spacing w:val="0"/>
                <w:sz w:val="22"/>
                <w:szCs w:val="22"/>
              </w:rPr>
            </w:pPr>
            <w:r>
              <w:rPr>
                <w:rFonts w:hint="eastAsia" w:ascii="仿宋_GB2312" w:hAnsi="仿宋_GB2312" w:eastAsia="仿宋_GB2312" w:cs="仿宋_GB2312"/>
                <w:sz w:val="22"/>
                <w:szCs w:val="22"/>
                <w:lang w:val="en-US" w:eastAsia="zh-CN"/>
              </w:rPr>
              <w:t>（1）知识要求：</w:t>
            </w:r>
            <w:r>
              <w:rPr>
                <w:rFonts w:hint="eastAsia" w:ascii="仿宋_GB2312" w:hAnsi="仿宋_GB2312" w:eastAsia="仿宋_GB2312" w:cs="仿宋_GB2312"/>
                <w:i w:val="0"/>
                <w:iCs w:val="0"/>
                <w:caps w:val="0"/>
                <w:color w:val="000000"/>
                <w:spacing w:val="0"/>
                <w:sz w:val="22"/>
                <w:szCs w:val="22"/>
              </w:rPr>
              <w:t>理解数据分析软件的基本原理和功能，掌握软件操作与统计分析知识之间的联系。能够准确理解各种统计分析概念和方法，如概率、分布、估计、检验等，并将其应用到软件操作中。</w:t>
            </w:r>
          </w:p>
          <w:p>
            <w:pPr>
              <w:numPr>
                <w:ilvl w:val="0"/>
                <w:numId w:val="0"/>
              </w:numPr>
              <w:spacing w:line="240" w:lineRule="auto"/>
              <w:jc w:val="both"/>
              <w:rPr>
                <w:rFonts w:ascii="仿宋_GB2312" w:hAnsi="仿宋_GB2312" w:cs="仿宋_GB2312"/>
                <w:sz w:val="24"/>
                <w:szCs w:val="24"/>
              </w:rPr>
            </w:pPr>
            <w:r>
              <w:rPr>
                <w:rFonts w:hint="eastAsia" w:ascii="仿宋_GB2312" w:hAnsi="仿宋_GB2312" w:eastAsia="仿宋_GB2312" w:cs="仿宋_GB2312"/>
                <w:i w:val="0"/>
                <w:iCs w:val="0"/>
                <w:caps w:val="0"/>
                <w:color w:val="000000"/>
                <w:spacing w:val="0"/>
                <w:sz w:val="22"/>
                <w:szCs w:val="22"/>
                <w:lang w:eastAsia="zh-CN"/>
              </w:rPr>
              <w:t>（</w:t>
            </w:r>
            <w:r>
              <w:rPr>
                <w:rFonts w:hint="eastAsia" w:ascii="仿宋_GB2312" w:hAnsi="仿宋_GB2312" w:eastAsia="仿宋_GB2312" w:cs="仿宋_GB2312"/>
                <w:i w:val="0"/>
                <w:iCs w:val="0"/>
                <w:caps w:val="0"/>
                <w:color w:val="000000"/>
                <w:spacing w:val="0"/>
                <w:sz w:val="22"/>
                <w:szCs w:val="22"/>
                <w:lang w:val="en-US" w:eastAsia="zh-CN"/>
              </w:rPr>
              <w:t>2</w:t>
            </w:r>
            <w:r>
              <w:rPr>
                <w:rFonts w:hint="eastAsia" w:ascii="仿宋_GB2312" w:hAnsi="仿宋_GB2312" w:eastAsia="仿宋_GB2312" w:cs="仿宋_GB2312"/>
                <w:i w:val="0"/>
                <w:iCs w:val="0"/>
                <w:caps w:val="0"/>
                <w:color w:val="000000"/>
                <w:spacing w:val="0"/>
                <w:sz w:val="22"/>
                <w:szCs w:val="22"/>
                <w:lang w:eastAsia="zh-CN"/>
              </w:rPr>
              <w:t>）技能要求：练</w:t>
            </w:r>
            <w:bookmarkStart w:id="68" w:name="OLE_LINK32"/>
            <w:r>
              <w:rPr>
                <w:rFonts w:hint="eastAsia" w:ascii="仿宋_GB2312" w:hAnsi="仿宋_GB2312" w:eastAsia="仿宋_GB2312" w:cs="仿宋_GB2312"/>
                <w:i w:val="0"/>
                <w:iCs w:val="0"/>
                <w:caps w:val="0"/>
                <w:color w:val="000000"/>
                <w:spacing w:val="0"/>
                <w:sz w:val="22"/>
                <w:szCs w:val="22"/>
                <w:lang w:eastAsia="zh-CN"/>
              </w:rPr>
              <w:t>掌握至少一种数据分析软件（如Excel或SPSS）的操作技能，能够独立完成从数据输入到统计分析结果输出的整个流程</w:t>
            </w:r>
            <w:bookmarkEnd w:id="68"/>
            <w:r>
              <w:rPr>
                <w:rFonts w:hint="eastAsia" w:ascii="仿宋_GB2312" w:hAnsi="仿宋_GB2312" w:eastAsia="仿宋_GB2312" w:cs="仿宋_GB2312"/>
                <w:i w:val="0"/>
                <w:iCs w:val="0"/>
                <w:caps w:val="0"/>
                <w:color w:val="000000"/>
                <w:spacing w:val="0"/>
                <w:sz w:val="22"/>
                <w:szCs w:val="22"/>
                <w:lang w:eastAsia="zh-CN"/>
              </w:rPr>
              <w:t>。</w:t>
            </w:r>
          </w:p>
        </w:tc>
        <w:tc>
          <w:tcPr>
            <w:tcW w:w="2505" w:type="dxa"/>
            <w:tcBorders>
              <w:tl2br w:val="nil"/>
              <w:tr2bl w:val="nil"/>
            </w:tcBorders>
            <w:vAlign w:val="center"/>
          </w:tcPr>
          <w:p>
            <w:pPr>
              <w:spacing w:line="240" w:lineRule="auto"/>
              <w:ind w:firstLine="0" w:firstLineChars="0"/>
              <w:jc w:val="center"/>
              <w:rPr>
                <w:rFonts w:ascii="仿宋_GB2312" w:hAnsi="仿宋_GB2312" w:cs="仿宋_GB2312"/>
                <w:sz w:val="24"/>
                <w:szCs w:val="24"/>
              </w:rPr>
            </w:pPr>
            <w:r>
              <w:rPr>
                <w:rFonts w:hint="eastAsia" w:ascii="仿宋_GB2312" w:hAnsi="仿宋_GB2312" w:eastAsia="仿宋_GB2312" w:cs="仿宋_GB2312"/>
                <w:i w:val="0"/>
                <w:iCs w:val="0"/>
                <w:caps w:val="0"/>
                <w:color w:val="000000"/>
                <w:spacing w:val="0"/>
                <w:sz w:val="22"/>
                <w:szCs w:val="22"/>
                <w:lang w:eastAsia="zh-CN"/>
              </w:rPr>
              <w:t>掌握至少一种数据分析软件（如Excel或SPSS）的操作技能，能够独立完成从数据输入到统计分析结果输出的整个流程</w:t>
            </w:r>
            <w:r>
              <w:rPr>
                <w:rFonts w:hint="eastAsia" w:ascii="仿宋_GB2312" w:hAnsi="仿宋_GB2312" w:cs="仿宋_GB2312"/>
                <w:i w:val="0"/>
                <w:iCs w:val="0"/>
                <w:caps w:val="0"/>
                <w:color w:val="000000"/>
                <w:spacing w:val="0"/>
                <w:sz w:val="22"/>
                <w:szCs w:val="22"/>
                <w:lang w:eastAsia="zh-CN"/>
              </w:rPr>
              <w:t>；</w:t>
            </w:r>
            <w:r>
              <w:rPr>
                <w:rFonts w:hint="eastAsia" w:ascii="仿宋_GB2312" w:hAnsi="仿宋_GB2312" w:eastAsia="仿宋_GB2312" w:cs="仿宋_GB2312"/>
                <w:i w:val="0"/>
                <w:iCs w:val="0"/>
                <w:caps w:val="0"/>
                <w:color w:val="000000"/>
                <w:spacing w:val="0"/>
                <w:sz w:val="22"/>
                <w:szCs w:val="22"/>
                <w:lang w:eastAsia="zh-CN"/>
              </w:rPr>
              <w:t>基于销售大数据的保本点预测模型开发与解释</w:t>
            </w:r>
            <w:r>
              <w:rPr>
                <w:rFonts w:hint="eastAsia" w:ascii="仿宋_GB2312" w:hAnsi="仿宋_GB2312" w:cs="仿宋_GB2312"/>
                <w:i w:val="0"/>
                <w:iCs w:val="0"/>
                <w:caps w:val="0"/>
                <w:color w:val="000000"/>
                <w:spacing w:val="0"/>
                <w:sz w:val="22"/>
                <w:szCs w:val="22"/>
                <w:lang w:eastAsia="zh-CN"/>
              </w:rPr>
              <w:t>。</w:t>
            </w:r>
          </w:p>
        </w:tc>
        <w:tc>
          <w:tcPr>
            <w:tcW w:w="1134" w:type="dxa"/>
            <w:tcBorders>
              <w:tl2br w:val="nil"/>
              <w:tr2bl w:val="nil"/>
            </w:tcBorders>
            <w:vAlign w:val="center"/>
          </w:tcPr>
          <w:p>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40%</w:t>
            </w:r>
          </w:p>
        </w:tc>
      </w:tr>
    </w:tbl>
    <w:p>
      <w:pPr>
        <w:pStyle w:val="2"/>
        <w:ind w:firstLine="653"/>
      </w:pPr>
      <w:r>
        <w:rPr>
          <w:rFonts w:hint="eastAsia"/>
        </w:rPr>
        <w:t>八、教学资源</w:t>
      </w:r>
      <w:bookmarkEnd w:id="65"/>
      <w:bookmarkEnd w:id="66"/>
      <w:bookmarkEnd w:id="67"/>
    </w:p>
    <w:p>
      <w:pPr>
        <w:pStyle w:val="3"/>
        <w:ind w:firstLine="560"/>
        <w:rPr>
          <w:rFonts w:hint="eastAsia"/>
        </w:rPr>
      </w:pPr>
      <w:bookmarkStart w:id="69" w:name="_Toc16925"/>
      <w:bookmarkStart w:id="70" w:name="_Toc20587"/>
      <w:r>
        <w:rPr>
          <w:rFonts w:hint="eastAsia"/>
        </w:rPr>
        <w:t>（一）主要参考教材</w:t>
      </w:r>
      <w:bookmarkEnd w:id="69"/>
      <w:bookmarkEnd w:id="70"/>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《统计学基础》，作者：李明，出版社：人民邮电出版社，2021年出版。</w:t>
      </w:r>
    </w:p>
    <w:p>
      <w:pPr>
        <w:pStyle w:val="3"/>
        <w:numPr>
          <w:ilvl w:val="0"/>
          <w:numId w:val="10"/>
        </w:numPr>
        <w:ind w:firstLine="560"/>
        <w:rPr>
          <w:rFonts w:hint="eastAsia"/>
        </w:rPr>
      </w:pPr>
      <w:bookmarkStart w:id="71" w:name="_Toc29665"/>
      <w:bookmarkStart w:id="72" w:name="_Toc17555"/>
      <w:r>
        <w:rPr>
          <w:rFonts w:hint="eastAsia"/>
        </w:rPr>
        <w:t>其他参考资料</w:t>
      </w:r>
      <w:bookmarkEnd w:id="71"/>
      <w:bookmarkEnd w:id="72"/>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《统计学原理》，作者：张伟，出版社：高等教育出版社，2019年出版。</w:t>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《数据分析与统计软件应用》，作者：王芳，出版社：电子工业出版社，2020年出版。</w:t>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cs="Times New Roman"/>
          <w:kern w:val="2"/>
          <w:sz w:val="28"/>
          <w:szCs w:val="22"/>
          <w:lang w:val="en-US" w:eastAsia="zh-CN" w:bidi="ar-SA"/>
        </w:rPr>
        <w:t>网络资料：</w:t>
      </w:r>
      <w:r>
        <w:rPr>
          <w:rFonts w:hint="eastAsia" w:ascii="Times New Roman" w:hAnsi="Times New Roman" w:eastAsia="仿宋_GB2312" w:cs="Times New Roman"/>
          <w:kern w:val="2"/>
          <w:sz w:val="28"/>
          <w:szCs w:val="22"/>
          <w:lang w:val="en-US" w:eastAsia="zh-CN" w:bidi="ar-SA"/>
        </w:rPr>
        <w:t>统计学在线课程：</w:t>
      </w:r>
      <w:r>
        <w:rPr>
          <w:rFonts w:hint="eastAsia" w:ascii="Times New Roman" w:hAnsi="Times New Roman" w:eastAsia="仿宋_GB2312" w:cs="Times New Roman"/>
          <w:kern w:val="2"/>
          <w:sz w:val="28"/>
          <w:szCs w:val="22"/>
          <w:lang w:val="en-US" w:eastAsia="zh-CN" w:bidi="ar-SA"/>
        </w:rPr>
        <w:fldChar w:fldCharType="begin"/>
      </w:r>
      <w:r>
        <w:rPr>
          <w:rFonts w:hint="eastAsia" w:ascii="Times New Roman" w:hAnsi="Times New Roman" w:eastAsia="仿宋_GB2312" w:cs="Times New Roman"/>
          <w:kern w:val="2"/>
          <w:sz w:val="28"/>
          <w:szCs w:val="22"/>
          <w:lang w:val="en-US" w:eastAsia="zh-CN" w:bidi="ar-SA"/>
        </w:rPr>
        <w:instrText xml:space="preserve"> HYPERLINK "https://www.example.com/statistics" </w:instrText>
      </w:r>
      <w:r>
        <w:rPr>
          <w:rFonts w:hint="eastAsia" w:ascii="Times New Roman" w:hAnsi="Times New Roman" w:eastAsia="仿宋_GB2312" w:cs="Times New Roman"/>
          <w:kern w:val="2"/>
          <w:sz w:val="28"/>
          <w:szCs w:val="22"/>
          <w:lang w:val="en-US" w:eastAsia="zh-CN" w:bidi="ar-SA"/>
        </w:rPr>
        <w:fldChar w:fldCharType="separate"/>
      </w:r>
      <w:r>
        <w:rPr>
          <w:rFonts w:hint="eastAsia" w:ascii="Times New Roman" w:hAnsi="Times New Roman" w:eastAsia="仿宋_GB2312" w:cs="Times New Roman"/>
          <w:kern w:val="2"/>
          <w:sz w:val="28"/>
          <w:szCs w:val="22"/>
          <w:lang w:val="en-US" w:eastAsia="zh-CN" w:bidi="ar-SA"/>
        </w:rPr>
        <w:t>https://www.example.com/statistics</w:t>
      </w:r>
      <w:r>
        <w:rPr>
          <w:rFonts w:hint="eastAsia" w:ascii="Times New Roman" w:hAnsi="Times New Roman" w:eastAsia="仿宋_GB2312" w:cs="Times New Roman"/>
          <w:kern w:val="2"/>
          <w:sz w:val="28"/>
          <w:szCs w:val="22"/>
          <w:lang w:val="en-US" w:eastAsia="zh-CN" w:bidi="ar-SA"/>
        </w:rPr>
        <w:fldChar w:fldCharType="end"/>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r>
        <w:rPr>
          <w:rFonts w:hint="eastAsia" w:ascii="Times New Roman" w:hAnsi="Times New Roman" w:eastAsia="仿宋_GB2312" w:cs="Times New Roman"/>
          <w:kern w:val="2"/>
          <w:sz w:val="28"/>
          <w:szCs w:val="22"/>
          <w:lang w:val="en-US" w:eastAsia="zh-CN" w:bidi="ar-SA"/>
        </w:rPr>
        <w:t>数据分析与统计软件学习资源：</w:t>
      </w:r>
      <w:r>
        <w:rPr>
          <w:rFonts w:hint="eastAsia" w:ascii="Times New Roman" w:hAnsi="Times New Roman" w:eastAsia="仿宋_GB2312" w:cs="Times New Roman"/>
          <w:kern w:val="2"/>
          <w:sz w:val="28"/>
          <w:szCs w:val="22"/>
          <w:lang w:val="en-US" w:eastAsia="zh-CN" w:bidi="ar-SA"/>
        </w:rPr>
        <w:fldChar w:fldCharType="begin"/>
      </w:r>
      <w:r>
        <w:rPr>
          <w:rFonts w:hint="eastAsia" w:ascii="Times New Roman" w:hAnsi="Times New Roman" w:eastAsia="仿宋_GB2312" w:cs="Times New Roman"/>
          <w:kern w:val="2"/>
          <w:sz w:val="28"/>
          <w:szCs w:val="22"/>
          <w:lang w:val="en-US" w:eastAsia="zh-CN" w:bidi="ar-SA"/>
        </w:rPr>
        <w:instrText xml:space="preserve"> HYPERLINK "https://www.example.com/data-analysis" </w:instrText>
      </w:r>
      <w:r>
        <w:rPr>
          <w:rFonts w:hint="eastAsia" w:ascii="Times New Roman" w:hAnsi="Times New Roman" w:eastAsia="仿宋_GB2312" w:cs="Times New Roman"/>
          <w:kern w:val="2"/>
          <w:sz w:val="28"/>
          <w:szCs w:val="22"/>
          <w:lang w:val="en-US" w:eastAsia="zh-CN" w:bidi="ar-SA"/>
        </w:rPr>
        <w:fldChar w:fldCharType="separate"/>
      </w:r>
      <w:r>
        <w:rPr>
          <w:rFonts w:hint="eastAsia" w:ascii="Times New Roman" w:hAnsi="Times New Roman" w:eastAsia="仿宋_GB2312" w:cs="Times New Roman"/>
          <w:kern w:val="2"/>
          <w:sz w:val="28"/>
          <w:szCs w:val="22"/>
          <w:lang w:val="en-US" w:eastAsia="zh-CN" w:bidi="ar-SA"/>
        </w:rPr>
        <w:t>https://www.example.com/data-analysis</w:t>
      </w:r>
      <w:r>
        <w:rPr>
          <w:rFonts w:hint="eastAsia" w:ascii="Times New Roman" w:hAnsi="Times New Roman" w:eastAsia="仿宋_GB2312" w:cs="Times New Roman"/>
          <w:kern w:val="2"/>
          <w:sz w:val="28"/>
          <w:szCs w:val="22"/>
          <w:lang w:val="en-US" w:eastAsia="zh-CN" w:bidi="ar-SA"/>
        </w:rPr>
        <w:fldChar w:fldCharType="end"/>
      </w:r>
    </w:p>
    <w:p>
      <w:pPr>
        <w:pStyle w:val="13"/>
        <w:keepNext w:val="0"/>
        <w:keepLines w:val="0"/>
        <w:widowControl/>
        <w:suppressLineNumbers w:val="0"/>
        <w:rPr>
          <w:rFonts w:hint="eastAsia" w:ascii="Times New Roman" w:hAnsi="Times New Roman" w:eastAsia="仿宋_GB2312" w:cs="Times New Roman"/>
          <w:kern w:val="2"/>
          <w:sz w:val="28"/>
          <w:szCs w:val="22"/>
          <w:lang w:val="en-US" w:eastAsia="zh-CN" w:bidi="ar-SA"/>
        </w:rPr>
      </w:pPr>
    </w:p>
    <w:p>
      <w:pPr>
        <w:pStyle w:val="3"/>
        <w:ind w:firstLine="560"/>
      </w:pPr>
      <w:bookmarkStart w:id="73" w:name="_Toc21776"/>
      <w:bookmarkStart w:id="74" w:name="_Toc27934"/>
      <w:r>
        <w:rPr>
          <w:rFonts w:hint="eastAsia"/>
        </w:rPr>
        <w:t>（三）实训条件</w:t>
      </w:r>
      <w:bookmarkEnd w:id="73"/>
      <w:bookmarkEnd w:id="74"/>
    </w:p>
    <w:p>
      <w:pPr>
        <w:pStyle w:val="13"/>
        <w:keepNext w:val="0"/>
        <w:keepLines w:val="0"/>
        <w:widowControl/>
        <w:suppressLineNumbers w:val="0"/>
        <w:rPr>
          <w:rFonts w:hint="eastAsia"/>
        </w:rPr>
      </w:pPr>
      <w:r>
        <w:rPr>
          <w:rFonts w:hint="eastAsia" w:ascii="Times New Roman" w:hAnsi="Times New Roman" w:eastAsia="仿宋_GB2312" w:cs="Times New Roman"/>
          <w:kern w:val="2"/>
          <w:sz w:val="28"/>
          <w:szCs w:val="22"/>
          <w:lang w:val="en-US" w:eastAsia="zh-CN" w:bidi="ar-SA"/>
        </w:rPr>
        <w:t>本课程的校内实践基地为</w:t>
      </w:r>
      <w:r>
        <w:rPr>
          <w:rFonts w:hint="eastAsia" w:cs="Times New Roman"/>
          <w:kern w:val="2"/>
          <w:sz w:val="28"/>
          <w:szCs w:val="22"/>
          <w:lang w:val="en-US" w:eastAsia="zh-CN" w:bidi="ar-SA"/>
        </w:rPr>
        <w:t>全媒体实训中心</w:t>
      </w:r>
      <w:r>
        <w:rPr>
          <w:rFonts w:hint="eastAsia" w:ascii="Times New Roman" w:hAnsi="Times New Roman" w:eastAsia="仿宋_GB2312" w:cs="Times New Roman"/>
          <w:kern w:val="2"/>
          <w:sz w:val="28"/>
          <w:szCs w:val="22"/>
          <w:lang w:val="en-US" w:eastAsia="zh-CN" w:bidi="ar-SA"/>
        </w:rPr>
        <w:t>，能够满足学生进行数据收集、整理与分析的需求。</w:t>
      </w:r>
    </w:p>
    <w:p>
      <w:pPr>
        <w:pStyle w:val="3"/>
        <w:numPr>
          <w:ilvl w:val="0"/>
          <w:numId w:val="0"/>
        </w:numPr>
        <w:ind w:leftChars="200"/>
        <w:rPr>
          <w:rFonts w:hint="eastAsia"/>
        </w:rPr>
      </w:pPr>
      <w:bookmarkStart w:id="75" w:name="_Toc7079"/>
      <w:bookmarkStart w:id="76" w:name="_Toc29888"/>
      <w:r>
        <w:rPr>
          <w:rFonts w:hint="eastAsia"/>
          <w:lang w:val="en-US" w:eastAsia="zh-CN"/>
        </w:rPr>
        <w:t>（四）</w:t>
      </w:r>
      <w:r>
        <w:rPr>
          <w:rFonts w:hint="eastAsia"/>
        </w:rPr>
        <w:t>信息化教学资源</w:t>
      </w:r>
      <w:bookmarkEnd w:id="75"/>
      <w:bookmarkEnd w:id="76"/>
    </w:p>
    <w:p>
      <w:pPr>
        <w:pStyle w:val="13"/>
        <w:keepNext w:val="0"/>
        <w:keepLines w:val="0"/>
        <w:widowControl/>
        <w:suppressLineNumbers w:val="0"/>
      </w:pPr>
      <w:r>
        <w:rPr>
          <w:rFonts w:hint="eastAsia" w:ascii="Times New Roman" w:hAnsi="Times New Roman" w:eastAsia="仿宋_GB2312" w:cs="Times New Roman"/>
          <w:kern w:val="2"/>
          <w:sz w:val="28"/>
          <w:szCs w:val="22"/>
          <w:lang w:val="en-US" w:eastAsia="zh-CN" w:bidi="ar-SA"/>
        </w:rPr>
        <w:t>本课程的教学资源主要有全套PPT、教案、教学大纲、课程标准、期末试卷及答案、案例资源等，为教师的教学和学生的学习提供了丰富的扩展资源。</w:t>
      </w:r>
    </w:p>
    <w:p>
      <w:pPr>
        <w:pStyle w:val="2"/>
        <w:numPr>
          <w:ilvl w:val="0"/>
          <w:numId w:val="11"/>
        </w:numPr>
        <w:ind w:firstLine="653"/>
        <w:rPr>
          <w:rFonts w:hint="eastAsia"/>
        </w:rPr>
      </w:pPr>
      <w:bookmarkStart w:id="77" w:name="_Toc6694"/>
      <w:bookmarkStart w:id="78" w:name="_Toc12227"/>
      <w:bookmarkStart w:id="79" w:name="_Hlk90479468"/>
      <w:r>
        <w:rPr>
          <w:rFonts w:hint="eastAsia"/>
        </w:rPr>
        <w:t>师资要求</w:t>
      </w:r>
      <w:bookmarkEnd w:id="77"/>
      <w:bookmarkEnd w:id="78"/>
    </w:p>
    <w:p>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640" w:lineRule="exact"/>
        <w:ind w:firstLine="560" w:firstLineChars="200"/>
        <w:textAlignment w:val="auto"/>
      </w:pPr>
      <w:r>
        <w:rPr>
          <w:rFonts w:hint="eastAsia" w:ascii="Times New Roman" w:hAnsi="Times New Roman" w:eastAsia="仿宋_GB2312" w:cs="Times New Roman"/>
          <w:kern w:val="2"/>
          <w:sz w:val="28"/>
          <w:szCs w:val="22"/>
          <w:lang w:val="en-US" w:eastAsia="zh-CN" w:bidi="ar-SA"/>
        </w:rPr>
        <w:t>教师需持有“业财一体化信息化应用”认证，并加入企业大数据财务项目实践经历。本课程教学团队要求负责人职称讲师以上或具备2年以上企业工作经历，团队成员需具有一年以上统计学方向课程教学经验，具备丰富的统计学理论知识与扎实的实操技巧，并具有相关职业资格证书或技能等级证书。</w:t>
      </w:r>
    </w:p>
    <w:p>
      <w:pPr>
        <w:pStyle w:val="2"/>
        <w:numPr>
          <w:ilvl w:val="0"/>
          <w:numId w:val="11"/>
        </w:numPr>
        <w:ind w:left="0" w:leftChars="0" w:firstLine="643" w:firstLineChars="200"/>
        <w:rPr>
          <w:rFonts w:hint="eastAsia"/>
        </w:rPr>
      </w:pPr>
      <w:bookmarkStart w:id="80" w:name="_Toc29184"/>
      <w:bookmarkStart w:id="81" w:name="_Toc3001"/>
      <w:bookmarkStart w:id="82" w:name="_Toc502337269"/>
      <w:r>
        <w:rPr>
          <w:rFonts w:hint="eastAsia"/>
        </w:rPr>
        <w:t>其它说明</w:t>
      </w:r>
      <w:bookmarkEnd w:id="80"/>
      <w:bookmarkEnd w:id="81"/>
      <w:bookmarkEnd w:id="82"/>
    </w:p>
    <w:p>
      <w:pPr>
        <w:numPr>
          <w:ilvl w:val="0"/>
          <w:numId w:val="0"/>
        </w:numPr>
        <w:ind w:leftChars="200"/>
        <w:rPr>
          <w:rFonts w:hint="eastAsia" w:eastAsia="仿宋_GB2312"/>
          <w:lang w:val="en-US" w:eastAsia="zh-CN"/>
        </w:rPr>
      </w:pPr>
      <w:r>
        <w:rPr>
          <w:rFonts w:hint="eastAsia"/>
          <w:lang w:val="en-US" w:eastAsia="zh-CN"/>
        </w:rPr>
        <w:t>无</w:t>
      </w:r>
    </w:p>
    <w:bookmarkEnd w:id="4"/>
    <w:bookmarkEnd w:id="5"/>
    <w:bookmarkEnd w:id="6"/>
    <w:bookmarkEnd w:id="59"/>
    <w:bookmarkEnd w:id="79"/>
    <w:p>
      <w:pPr>
        <w:ind w:firstLine="560"/>
        <w:rPr>
          <w:rFonts w:ascii="仿宋_GB2312" w:hAnsi="宋体" w:cs="宋体"/>
          <w:kern w:val="0"/>
          <w:szCs w:val="28"/>
        </w:rPr>
      </w:pPr>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200247B" w:usb2="00000009" w:usb3="00000000" w:csb0="200001FF" w:csb1="00000000"/>
  </w:font>
  <w:font w:name="方正流行体简体">
    <w:altName w:val="微软雅黑"/>
    <w:panose1 w:val="020B0604020202020204"/>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panose1 w:val="0201050906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jc w:val="center"/>
    </w:pPr>
    <w:r>
      <w:rPr>
        <w:lang w:val="zh-CN"/>
      </w:rPr>
      <w:t xml:space="preserve"> </w:t>
    </w:r>
  </w:p>
  <w:p>
    <w:pPr>
      <w:pStyle w:val="8"/>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jc w:val="center"/>
    </w:pPr>
    <w:r>
      <w:rPr>
        <w:lang w:val="zh-CN"/>
      </w:rPr>
      <w:t xml:space="preserve"> </w:t>
    </w:r>
  </w:p>
  <w:p>
    <w:pPr>
      <w:pStyle w:val="8"/>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jc w:val="center"/>
    </w:pPr>
    <w:r>
      <w:rPr>
        <w:lang w:val="zh-CN"/>
      </w:rPr>
      <w:t xml:space="preserve"> </w:t>
    </w:r>
  </w:p>
  <w:p>
    <w:pPr>
      <w:pStyle w:val="8"/>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62E4D4"/>
    <w:multiLevelType w:val="singleLevel"/>
    <w:tmpl w:val="8562E4D4"/>
    <w:lvl w:ilvl="0" w:tentative="0">
      <w:start w:val="1"/>
      <w:numFmt w:val="decimal"/>
      <w:lvlText w:val="%1."/>
      <w:lvlJc w:val="left"/>
      <w:pPr>
        <w:tabs>
          <w:tab w:val="left" w:pos="312"/>
        </w:tabs>
      </w:pPr>
    </w:lvl>
  </w:abstractNum>
  <w:abstractNum w:abstractNumId="1">
    <w:nsid w:val="9C46F812"/>
    <w:multiLevelType w:val="singleLevel"/>
    <w:tmpl w:val="9C46F812"/>
    <w:lvl w:ilvl="0" w:tentative="0">
      <w:start w:val="2"/>
      <w:numFmt w:val="chineseCounting"/>
      <w:suff w:val="nothing"/>
      <w:lvlText w:val="%1、"/>
      <w:lvlJc w:val="left"/>
      <w:rPr>
        <w:rFonts w:hint="eastAsia"/>
      </w:rPr>
    </w:lvl>
  </w:abstractNum>
  <w:abstractNum w:abstractNumId="2">
    <w:nsid w:val="EA4E9AF7"/>
    <w:multiLevelType w:val="singleLevel"/>
    <w:tmpl w:val="EA4E9AF7"/>
    <w:lvl w:ilvl="0" w:tentative="0">
      <w:start w:val="1"/>
      <w:numFmt w:val="decimal"/>
      <w:lvlText w:val="%1."/>
      <w:lvlJc w:val="left"/>
      <w:pPr>
        <w:tabs>
          <w:tab w:val="left" w:pos="312"/>
        </w:tabs>
      </w:pPr>
    </w:lvl>
  </w:abstractNum>
  <w:abstractNum w:abstractNumId="3">
    <w:nsid w:val="EB0D5A9A"/>
    <w:multiLevelType w:val="singleLevel"/>
    <w:tmpl w:val="EB0D5A9A"/>
    <w:lvl w:ilvl="0" w:tentative="0">
      <w:start w:val="1"/>
      <w:numFmt w:val="decimal"/>
      <w:lvlText w:val="%1."/>
      <w:lvlJc w:val="left"/>
      <w:pPr>
        <w:tabs>
          <w:tab w:val="left" w:pos="312"/>
        </w:tabs>
      </w:pPr>
    </w:lvl>
  </w:abstractNum>
  <w:abstractNum w:abstractNumId="4">
    <w:nsid w:val="FCEF9763"/>
    <w:multiLevelType w:val="singleLevel"/>
    <w:tmpl w:val="FCEF9763"/>
    <w:lvl w:ilvl="0" w:tentative="0">
      <w:start w:val="2"/>
      <w:numFmt w:val="chineseCounting"/>
      <w:suff w:val="nothing"/>
      <w:lvlText w:val="（%1）"/>
      <w:lvlJc w:val="left"/>
      <w:rPr>
        <w:rFonts w:hint="eastAsia"/>
      </w:rPr>
    </w:lvl>
  </w:abstractNum>
  <w:abstractNum w:abstractNumId="5">
    <w:nsid w:val="FFE337C5"/>
    <w:multiLevelType w:val="singleLevel"/>
    <w:tmpl w:val="FFE337C5"/>
    <w:lvl w:ilvl="0" w:tentative="0">
      <w:start w:val="1"/>
      <w:numFmt w:val="decimal"/>
      <w:lvlText w:val="%1."/>
      <w:lvlJc w:val="left"/>
      <w:pPr>
        <w:tabs>
          <w:tab w:val="left" w:pos="312"/>
        </w:tabs>
      </w:pPr>
    </w:lvl>
  </w:abstractNum>
  <w:abstractNum w:abstractNumId="6">
    <w:nsid w:val="020FBA36"/>
    <w:multiLevelType w:val="singleLevel"/>
    <w:tmpl w:val="020FBA36"/>
    <w:lvl w:ilvl="0" w:tentative="0">
      <w:start w:val="1"/>
      <w:numFmt w:val="decimal"/>
      <w:suff w:val="nothing"/>
      <w:lvlText w:val="（%1）"/>
      <w:lvlJc w:val="left"/>
    </w:lvl>
  </w:abstractNum>
  <w:abstractNum w:abstractNumId="7">
    <w:nsid w:val="2A23BC07"/>
    <w:multiLevelType w:val="singleLevel"/>
    <w:tmpl w:val="2A23BC07"/>
    <w:lvl w:ilvl="0" w:tentative="0">
      <w:start w:val="1"/>
      <w:numFmt w:val="chineseCounting"/>
      <w:suff w:val="nothing"/>
      <w:lvlText w:val="（%1）"/>
      <w:lvlJc w:val="left"/>
      <w:rPr>
        <w:rFonts w:hint="eastAsia"/>
      </w:rPr>
    </w:lvl>
  </w:abstractNum>
  <w:abstractNum w:abstractNumId="8">
    <w:nsid w:val="55C54FB0"/>
    <w:multiLevelType w:val="singleLevel"/>
    <w:tmpl w:val="55C54FB0"/>
    <w:lvl w:ilvl="0" w:tentative="0">
      <w:start w:val="9"/>
      <w:numFmt w:val="chineseCounting"/>
      <w:suff w:val="nothing"/>
      <w:lvlText w:val="%1、"/>
      <w:lvlJc w:val="left"/>
      <w:rPr>
        <w:rFonts w:hint="eastAsia"/>
      </w:rPr>
    </w:lvl>
  </w:abstractNum>
  <w:abstractNum w:abstractNumId="9">
    <w:nsid w:val="66570945"/>
    <w:multiLevelType w:val="singleLevel"/>
    <w:tmpl w:val="66570945"/>
    <w:lvl w:ilvl="0" w:tentative="0">
      <w:start w:val="1"/>
      <w:numFmt w:val="chineseCounting"/>
      <w:suff w:val="nothing"/>
      <w:lvlText w:val="%1、"/>
      <w:lvlJc w:val="left"/>
      <w:rPr>
        <w:rFonts w:hint="eastAsia"/>
      </w:rPr>
    </w:lvl>
  </w:abstractNum>
  <w:abstractNum w:abstractNumId="10">
    <w:nsid w:val="704A75FF"/>
    <w:multiLevelType w:val="singleLevel"/>
    <w:tmpl w:val="704A75FF"/>
    <w:lvl w:ilvl="0" w:tentative="0">
      <w:start w:val="1"/>
      <w:numFmt w:val="chineseCounting"/>
      <w:suff w:val="nothing"/>
      <w:lvlText w:val="%1、"/>
      <w:lvlJc w:val="left"/>
      <w:rPr>
        <w:rFonts w:hint="eastAsia"/>
      </w:rPr>
    </w:lvl>
  </w:abstractNum>
  <w:num w:numId="1">
    <w:abstractNumId w:val="1"/>
  </w:num>
  <w:num w:numId="2">
    <w:abstractNumId w:val="7"/>
  </w:num>
  <w:num w:numId="3">
    <w:abstractNumId w:val="10"/>
  </w:num>
  <w:num w:numId="4">
    <w:abstractNumId w:val="9"/>
  </w:num>
  <w:num w:numId="5">
    <w:abstractNumId w:val="0"/>
  </w:num>
  <w:num w:numId="6">
    <w:abstractNumId w:val="3"/>
  </w:num>
  <w:num w:numId="7">
    <w:abstractNumId w:val="2"/>
  </w:num>
  <w:num w:numId="8">
    <w:abstractNumId w:val="5"/>
  </w:num>
  <w:num w:numId="9">
    <w:abstractNumId w:val="6"/>
  </w:num>
  <w:num w:numId="10">
    <w:abstractNumId w:val="4"/>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0NWZmMzM5Y2E2OTcwMmMyNzJiYWNjNmFhYzMxNzkifQ=="/>
    <w:docVar w:name="KSO_WPS_MARK_KEY" w:val="9aad93f2-9c48-46dd-8a35-219e13645ddf"/>
  </w:docVars>
  <w:rsids>
    <w:rsidRoot w:val="2D276405"/>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46A3A"/>
    <w:rsid w:val="00175FB5"/>
    <w:rsid w:val="00180B79"/>
    <w:rsid w:val="001B6CE5"/>
    <w:rsid w:val="001B77EB"/>
    <w:rsid w:val="001C2D0D"/>
    <w:rsid w:val="001C7F18"/>
    <w:rsid w:val="001E24DF"/>
    <w:rsid w:val="00236E56"/>
    <w:rsid w:val="0024285D"/>
    <w:rsid w:val="0024605A"/>
    <w:rsid w:val="00254379"/>
    <w:rsid w:val="0025646E"/>
    <w:rsid w:val="00256E2B"/>
    <w:rsid w:val="00257929"/>
    <w:rsid w:val="00283618"/>
    <w:rsid w:val="002866D3"/>
    <w:rsid w:val="00291611"/>
    <w:rsid w:val="00293859"/>
    <w:rsid w:val="002B729E"/>
    <w:rsid w:val="002C3F12"/>
    <w:rsid w:val="002C5955"/>
    <w:rsid w:val="002D2D69"/>
    <w:rsid w:val="002D35C9"/>
    <w:rsid w:val="002E5D4E"/>
    <w:rsid w:val="002E75E6"/>
    <w:rsid w:val="002F4B15"/>
    <w:rsid w:val="00315D23"/>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63F44"/>
    <w:rsid w:val="00563FA7"/>
    <w:rsid w:val="00564686"/>
    <w:rsid w:val="005735A7"/>
    <w:rsid w:val="0057602E"/>
    <w:rsid w:val="00577132"/>
    <w:rsid w:val="00582729"/>
    <w:rsid w:val="005A700E"/>
    <w:rsid w:val="005B708F"/>
    <w:rsid w:val="005D7110"/>
    <w:rsid w:val="005F05C9"/>
    <w:rsid w:val="00603C22"/>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7C40"/>
    <w:rsid w:val="00FA7642"/>
    <w:rsid w:val="00FC2753"/>
    <w:rsid w:val="00FC6B31"/>
    <w:rsid w:val="00FD0E2D"/>
    <w:rsid w:val="00FD7241"/>
    <w:rsid w:val="00FE1860"/>
    <w:rsid w:val="00FE6999"/>
    <w:rsid w:val="01145609"/>
    <w:rsid w:val="011D4067"/>
    <w:rsid w:val="014C4DA3"/>
    <w:rsid w:val="02CE1D83"/>
    <w:rsid w:val="043D2493"/>
    <w:rsid w:val="04F36FCB"/>
    <w:rsid w:val="060B47D4"/>
    <w:rsid w:val="06264DD4"/>
    <w:rsid w:val="071F59E5"/>
    <w:rsid w:val="0952326A"/>
    <w:rsid w:val="097609E2"/>
    <w:rsid w:val="09C75446"/>
    <w:rsid w:val="0A0D71B7"/>
    <w:rsid w:val="0AD0711B"/>
    <w:rsid w:val="0B4B3EED"/>
    <w:rsid w:val="12287AB6"/>
    <w:rsid w:val="13A04ADA"/>
    <w:rsid w:val="13C6123F"/>
    <w:rsid w:val="152B70E8"/>
    <w:rsid w:val="15D56A42"/>
    <w:rsid w:val="169325B8"/>
    <w:rsid w:val="16976668"/>
    <w:rsid w:val="16BA2357"/>
    <w:rsid w:val="16BE1E47"/>
    <w:rsid w:val="171B1048"/>
    <w:rsid w:val="172F601F"/>
    <w:rsid w:val="1761002E"/>
    <w:rsid w:val="17735D8C"/>
    <w:rsid w:val="18493218"/>
    <w:rsid w:val="18BA29FE"/>
    <w:rsid w:val="1CAC44F0"/>
    <w:rsid w:val="1E0C36DB"/>
    <w:rsid w:val="20B147CB"/>
    <w:rsid w:val="2392755E"/>
    <w:rsid w:val="25372D96"/>
    <w:rsid w:val="273677B9"/>
    <w:rsid w:val="27B90126"/>
    <w:rsid w:val="29790743"/>
    <w:rsid w:val="2A866380"/>
    <w:rsid w:val="2D276405"/>
    <w:rsid w:val="2E7B7787"/>
    <w:rsid w:val="2F4564DC"/>
    <w:rsid w:val="2F6A77B8"/>
    <w:rsid w:val="30611F0A"/>
    <w:rsid w:val="30914A7C"/>
    <w:rsid w:val="317D4E81"/>
    <w:rsid w:val="31EE3E3F"/>
    <w:rsid w:val="326B3CC9"/>
    <w:rsid w:val="33001FDA"/>
    <w:rsid w:val="33670DA7"/>
    <w:rsid w:val="33AD3FEE"/>
    <w:rsid w:val="33BD324E"/>
    <w:rsid w:val="34641C6A"/>
    <w:rsid w:val="34710AAF"/>
    <w:rsid w:val="35B56FD3"/>
    <w:rsid w:val="38DB2FDB"/>
    <w:rsid w:val="39CF43AB"/>
    <w:rsid w:val="3A9340B4"/>
    <w:rsid w:val="3DD96F86"/>
    <w:rsid w:val="3E1201FF"/>
    <w:rsid w:val="3EBC5DDD"/>
    <w:rsid w:val="3FF42CA8"/>
    <w:rsid w:val="4158226E"/>
    <w:rsid w:val="44883AC1"/>
    <w:rsid w:val="44890655"/>
    <w:rsid w:val="45392515"/>
    <w:rsid w:val="47DB4379"/>
    <w:rsid w:val="489268FC"/>
    <w:rsid w:val="48B2036A"/>
    <w:rsid w:val="49564CEF"/>
    <w:rsid w:val="4BEB6533"/>
    <w:rsid w:val="4CCD5FB7"/>
    <w:rsid w:val="4E053309"/>
    <w:rsid w:val="53596C0B"/>
    <w:rsid w:val="538232D9"/>
    <w:rsid w:val="5469662F"/>
    <w:rsid w:val="54A518C5"/>
    <w:rsid w:val="562A3B61"/>
    <w:rsid w:val="575F1A59"/>
    <w:rsid w:val="59B04FCC"/>
    <w:rsid w:val="59C26B25"/>
    <w:rsid w:val="5A502305"/>
    <w:rsid w:val="5A63129F"/>
    <w:rsid w:val="5AB521E6"/>
    <w:rsid w:val="5ADE57B1"/>
    <w:rsid w:val="5BCF6EC1"/>
    <w:rsid w:val="5E8A4E8C"/>
    <w:rsid w:val="5F85487D"/>
    <w:rsid w:val="642A2B38"/>
    <w:rsid w:val="65FA7647"/>
    <w:rsid w:val="661C75BD"/>
    <w:rsid w:val="662B69EC"/>
    <w:rsid w:val="673B1B2B"/>
    <w:rsid w:val="685B2491"/>
    <w:rsid w:val="68B00228"/>
    <w:rsid w:val="694C5B6A"/>
    <w:rsid w:val="6AB46793"/>
    <w:rsid w:val="6B056872"/>
    <w:rsid w:val="6C932E12"/>
    <w:rsid w:val="6D695A44"/>
    <w:rsid w:val="6E8A7606"/>
    <w:rsid w:val="6F8A2105"/>
    <w:rsid w:val="70D22201"/>
    <w:rsid w:val="71BB412E"/>
    <w:rsid w:val="728C43CB"/>
    <w:rsid w:val="73404A89"/>
    <w:rsid w:val="74CE23CA"/>
    <w:rsid w:val="76246B6D"/>
    <w:rsid w:val="762E265F"/>
    <w:rsid w:val="76AA6A38"/>
    <w:rsid w:val="77FE6DDD"/>
    <w:rsid w:val="79363CA6"/>
    <w:rsid w:val="7A552BE2"/>
    <w:rsid w:val="7AA3575A"/>
    <w:rsid w:val="7BB35BD5"/>
    <w:rsid w:val="7BD1325C"/>
    <w:rsid w:val="7C2B18E3"/>
    <w:rsid w:val="7C423C15"/>
    <w:rsid w:val="7C482314"/>
    <w:rsid w:val="7C4F3DF1"/>
    <w:rsid w:val="7D7E6007"/>
    <w:rsid w:val="7F7D2A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19"/>
    <w:qFormat/>
    <w:uiPriority w:val="0"/>
    <w:pPr>
      <w:keepNext/>
      <w:keepLines/>
      <w:spacing w:before="340" w:after="330" w:line="578" w:lineRule="auto"/>
      <w:outlineLvl w:val="0"/>
    </w:pPr>
    <w:rPr>
      <w:rFonts w:eastAsia="黑体"/>
      <w:b/>
      <w:bCs/>
      <w:kern w:val="44"/>
      <w:sz w:val="32"/>
      <w:szCs w:val="44"/>
    </w:rPr>
  </w:style>
  <w:style w:type="paragraph" w:styleId="3">
    <w:name w:val="heading 2"/>
    <w:basedOn w:val="1"/>
    <w:next w:val="1"/>
    <w:link w:val="20"/>
    <w:qFormat/>
    <w:uiPriority w:val="9"/>
    <w:pPr>
      <w:keepNext/>
      <w:keepLines/>
      <w:spacing w:before="260" w:after="260" w:line="440" w:lineRule="exact"/>
      <w:outlineLvl w:val="1"/>
    </w:pPr>
    <w:rPr>
      <w:b/>
      <w:bCs/>
      <w:szCs w:val="32"/>
    </w:rPr>
  </w:style>
  <w:style w:type="paragraph" w:styleId="4">
    <w:name w:val="heading 3"/>
    <w:basedOn w:val="1"/>
    <w:next w:val="1"/>
    <w:link w:val="21"/>
    <w:qFormat/>
    <w:uiPriority w:val="9"/>
    <w:pPr>
      <w:keepNext/>
      <w:keepLines/>
      <w:spacing w:before="260" w:after="260" w:line="360" w:lineRule="exact"/>
      <w:outlineLvl w:val="2"/>
    </w:pPr>
    <w:rPr>
      <w:bCs/>
      <w:szCs w:val="32"/>
    </w:rPr>
  </w:style>
  <w:style w:type="paragraph" w:styleId="5">
    <w:name w:val="heading 4"/>
    <w:basedOn w:val="1"/>
    <w:next w:val="1"/>
    <w:link w:val="22"/>
    <w:qFormat/>
    <w:uiPriority w:val="9"/>
    <w:pPr>
      <w:keepNext/>
      <w:keepLines/>
      <w:spacing w:before="280" w:after="290" w:line="376" w:lineRule="auto"/>
      <w:outlineLvl w:val="3"/>
    </w:pPr>
    <w:rPr>
      <w:rFonts w:ascii="Cambria" w:hAnsi="Cambria"/>
      <w:b/>
      <w:bCs/>
      <w:szCs w:val="28"/>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6">
    <w:name w:val="toc 3"/>
    <w:basedOn w:val="1"/>
    <w:next w:val="1"/>
    <w:qFormat/>
    <w:uiPriority w:val="39"/>
    <w:pPr>
      <w:ind w:left="840" w:leftChars="400"/>
    </w:pPr>
  </w:style>
  <w:style w:type="paragraph" w:styleId="7">
    <w:name w:val="Balloon Text"/>
    <w:basedOn w:val="1"/>
    <w:link w:val="18"/>
    <w:qFormat/>
    <w:uiPriority w:val="0"/>
    <w:rPr>
      <w:sz w:val="18"/>
      <w:szCs w:val="18"/>
    </w:rPr>
  </w:style>
  <w:style w:type="paragraph" w:styleId="8">
    <w:name w:val="footer"/>
    <w:basedOn w:val="1"/>
    <w:link w:val="29"/>
    <w:unhideWhenUsed/>
    <w:qFormat/>
    <w:uiPriority w:val="99"/>
    <w:pPr>
      <w:tabs>
        <w:tab w:val="center" w:pos="4153"/>
        <w:tab w:val="right" w:pos="8306"/>
      </w:tabs>
      <w:snapToGrid w:val="0"/>
      <w:jc w:val="left"/>
    </w:pPr>
    <w:rPr>
      <w:sz w:val="18"/>
      <w:szCs w:val="18"/>
    </w:rPr>
  </w:style>
  <w:style w:type="paragraph" w:styleId="9">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unhideWhenUsed/>
    <w:qFormat/>
    <w:uiPriority w:val="39"/>
    <w:pPr>
      <w:spacing w:before="120" w:after="120"/>
      <w:jc w:val="left"/>
    </w:pPr>
    <w:rPr>
      <w:b/>
      <w:bCs/>
      <w:caps/>
      <w:szCs w:val="20"/>
    </w:rPr>
  </w:style>
  <w:style w:type="paragraph" w:styleId="11">
    <w:name w:val="table of figures"/>
    <w:basedOn w:val="1"/>
    <w:next w:val="1"/>
    <w:qFormat/>
    <w:uiPriority w:val="0"/>
    <w:pPr>
      <w:ind w:left="200" w:leftChars="200" w:hanging="200" w:hangingChars="200"/>
    </w:pPr>
  </w:style>
  <w:style w:type="paragraph" w:styleId="12">
    <w:name w:val="toc 2"/>
    <w:basedOn w:val="1"/>
    <w:next w:val="1"/>
    <w:unhideWhenUsed/>
    <w:qFormat/>
    <w:uiPriority w:val="39"/>
    <w:pPr>
      <w:ind w:left="210"/>
      <w:jc w:val="left"/>
    </w:pPr>
    <w:rPr>
      <w:smallCaps/>
      <w:sz w:val="24"/>
      <w:szCs w:val="20"/>
    </w:rPr>
  </w:style>
  <w:style w:type="paragraph" w:styleId="13">
    <w:name w:val="Normal (Web)"/>
    <w:basedOn w:val="1"/>
    <w:uiPriority w:val="0"/>
    <w:pPr>
      <w:spacing w:before="0" w:beforeAutospacing="1" w:after="0" w:afterAutospacing="1"/>
      <w:ind w:left="0" w:right="0"/>
      <w:jc w:val="left"/>
    </w:pPr>
    <w:rPr>
      <w:kern w:val="0"/>
      <w:sz w:val="24"/>
      <w:lang w:val="en-US" w:eastAsia="zh-CN" w:bidi="ar"/>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Hyperlink"/>
    <w:unhideWhenUsed/>
    <w:qFormat/>
    <w:uiPriority w:val="99"/>
    <w:rPr>
      <w:color w:val="0000FF"/>
      <w:u w:val="single"/>
    </w:rPr>
  </w:style>
  <w:style w:type="character" w:customStyle="1" w:styleId="18">
    <w:name w:val="批注框文本 字符"/>
    <w:basedOn w:val="16"/>
    <w:link w:val="7"/>
    <w:qFormat/>
    <w:uiPriority w:val="0"/>
    <w:rPr>
      <w:rFonts w:ascii="Calibri" w:hAnsi="Calibri"/>
      <w:kern w:val="2"/>
      <w:sz w:val="18"/>
      <w:szCs w:val="18"/>
    </w:rPr>
  </w:style>
  <w:style w:type="character" w:customStyle="1" w:styleId="19">
    <w:name w:val="标题 1 字符"/>
    <w:basedOn w:val="16"/>
    <w:link w:val="2"/>
    <w:qFormat/>
    <w:uiPriority w:val="0"/>
    <w:rPr>
      <w:rFonts w:ascii="Calibri" w:hAnsi="Calibri" w:eastAsia="黑体"/>
      <w:b/>
      <w:bCs/>
      <w:kern w:val="44"/>
      <w:sz w:val="32"/>
      <w:szCs w:val="44"/>
    </w:rPr>
  </w:style>
  <w:style w:type="character" w:customStyle="1" w:styleId="20">
    <w:name w:val="标题 2 字符"/>
    <w:basedOn w:val="16"/>
    <w:link w:val="3"/>
    <w:qFormat/>
    <w:uiPriority w:val="9"/>
    <w:rPr>
      <w:rFonts w:ascii="Times New Roman" w:hAnsi="Times New Roman" w:eastAsia="仿宋_GB2312"/>
      <w:b/>
      <w:bCs/>
      <w:kern w:val="2"/>
      <w:sz w:val="28"/>
      <w:szCs w:val="32"/>
    </w:rPr>
  </w:style>
  <w:style w:type="character" w:customStyle="1" w:styleId="21">
    <w:name w:val="标题 3 字符"/>
    <w:basedOn w:val="16"/>
    <w:link w:val="4"/>
    <w:qFormat/>
    <w:uiPriority w:val="9"/>
    <w:rPr>
      <w:rFonts w:ascii="Calibri" w:hAnsi="Calibri" w:eastAsia="仿宋_GB2312"/>
      <w:bCs/>
      <w:kern w:val="2"/>
      <w:sz w:val="28"/>
      <w:szCs w:val="32"/>
    </w:rPr>
  </w:style>
  <w:style w:type="character" w:customStyle="1" w:styleId="22">
    <w:name w:val="标题 4 字符"/>
    <w:basedOn w:val="16"/>
    <w:link w:val="5"/>
    <w:qFormat/>
    <w:uiPriority w:val="9"/>
    <w:rPr>
      <w:rFonts w:ascii="Cambria" w:hAnsi="Cambria"/>
      <w:b/>
      <w:bCs/>
      <w:kern w:val="2"/>
      <w:sz w:val="28"/>
      <w:szCs w:val="28"/>
    </w:rPr>
  </w:style>
  <w:style w:type="paragraph" w:customStyle="1" w:styleId="23">
    <w:name w:val="TOC 标题1"/>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4">
    <w:name w:val="WPSOffice手动目录 1"/>
    <w:qFormat/>
    <w:uiPriority w:val="0"/>
    <w:rPr>
      <w:rFonts w:ascii="Times New Roman" w:hAnsi="Times New Roman" w:eastAsia="宋体" w:cs="Times New Roman"/>
      <w:lang w:val="en-US" w:eastAsia="zh-CN" w:bidi="ar-SA"/>
    </w:rPr>
  </w:style>
  <w:style w:type="paragraph" w:customStyle="1" w:styleId="25">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26">
    <w:name w:val="style41"/>
    <w:basedOn w:val="16"/>
    <w:qFormat/>
    <w:uiPriority w:val="0"/>
    <w:rPr>
      <w:sz w:val="18"/>
    </w:rPr>
  </w:style>
  <w:style w:type="paragraph" w:customStyle="1" w:styleId="27">
    <w:name w:val="msolistparagraph"/>
    <w:basedOn w:val="1"/>
    <w:qFormat/>
    <w:uiPriority w:val="0"/>
    <w:pPr>
      <w:ind w:firstLine="420"/>
    </w:pPr>
    <w:rPr>
      <w:rFonts w:ascii="Calibri" w:hAnsi="Calibri" w:eastAsia="宋体"/>
      <w:sz w:val="21"/>
    </w:rPr>
  </w:style>
  <w:style w:type="paragraph" w:customStyle="1" w:styleId="28">
    <w:name w:val="Table Paragraph"/>
    <w:basedOn w:val="1"/>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29">
    <w:name w:val="页脚 字符"/>
    <w:basedOn w:val="16"/>
    <w:link w:val="8"/>
    <w:qFormat/>
    <w:uiPriority w:val="99"/>
    <w:rPr>
      <w:rFonts w:eastAsia="仿宋_GB2312"/>
      <w:kern w:val="2"/>
      <w:sz w:val="18"/>
      <w:szCs w:val="18"/>
    </w:rPr>
  </w:style>
  <w:style w:type="character" w:customStyle="1" w:styleId="30">
    <w:name w:val="页眉 字符"/>
    <w:basedOn w:val="16"/>
    <w:link w:val="9"/>
    <w:qFormat/>
    <w:uiPriority w:val="99"/>
    <w:rPr>
      <w:rFonts w:eastAsia="仿宋_GB2312"/>
      <w:kern w:val="2"/>
      <w:sz w:val="18"/>
      <w:szCs w:val="18"/>
    </w:rPr>
  </w:style>
  <w:style w:type="paragraph" w:styleId="31">
    <w:name w:val="List Paragraph"/>
    <w:basedOn w:val="1"/>
    <w:qFormat/>
    <w:uiPriority w:val="99"/>
    <w:pPr>
      <w:ind w:firstLine="42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3E636E-9AED-417C-BF79-032C6A13973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33</Pages>
  <Words>15942</Words>
  <Characters>16405</Characters>
  <Lines>15</Lines>
  <Paragraphs>5</Paragraphs>
  <TotalTime>2</TotalTime>
  <ScaleCrop>false</ScaleCrop>
  <LinksUpToDate>false</LinksUpToDate>
  <CharactersWithSpaces>16705</CharactersWithSpaces>
  <Application>WPS Office_11.1.0.12173_F1E327BC-269C-435d-A152-05C5408002CA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2024-07-04T08:12:00Z</dcterms:created>
  <dc:creator>玄冰石</dc:creator>
  <cp:lastModifiedBy>98225</cp:lastModifiedBy>
  <cp:lastPrinted>2024-07-02T05:20:00Z</cp:lastPrinted>
  <dcterms:modified xsi:type="dcterms:W3CDTF">2025-08-18T01:34:50Z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2052-11.1.0.12173</vt:lpwstr>
  </property>
  <property fmtid="{D5CDD505-2E9C-101B-9397-08002B2CF9AE}" pid="3" name="ICV">
    <vt:lpwstr>74D85C4984144724AD9DA142B9184FE5_13</vt:lpwstr>
  </property>
</Properties>
</file>