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AEF49F"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其他说明</w:t>
      </w:r>
    </w:p>
    <w:p w14:paraId="050C7506"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省赛特色赛项</w:t>
      </w:r>
    </w:p>
    <w:p w14:paraId="6CC9EC08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报名方式、赛项规程、专家聘请等工作</w:t>
      </w:r>
      <w:r>
        <w:rPr>
          <w:rFonts w:hint="eastAsia" w:ascii="仿宋_GB2312" w:eastAsia="仿宋_GB2312"/>
          <w:sz w:val="32"/>
          <w:szCs w:val="32"/>
        </w:rPr>
        <w:t>参照2024年贵州省职业院校技能大赛制度汇编执行；</w:t>
      </w:r>
      <w:bookmarkStart w:id="0" w:name="_GoBack"/>
      <w:bookmarkEnd w:id="0"/>
    </w:p>
    <w:p w14:paraId="40FC83CD"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</w:rPr>
        <w:t>世校赛选拔赛项</w:t>
      </w:r>
    </w:p>
    <w:p w14:paraId="5B05977F">
      <w:p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</w:rPr>
        <w:t>报名工作参照2024年世界职业院校技能大赛制度汇编执行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14C0C763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</w:t>
      </w:r>
      <w:r>
        <w:rPr>
          <w:rFonts w:hint="eastAsia" w:ascii="仿宋_GB2312" w:eastAsia="仿宋_GB2312"/>
          <w:sz w:val="32"/>
          <w:szCs w:val="32"/>
        </w:rPr>
        <w:t>竞赛工作按照后续印发的2025年贵州省职业院校技能大赛制度汇编执行。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3304D"/>
    <w:rsid w:val="002D1EF3"/>
    <w:rsid w:val="006809E8"/>
    <w:rsid w:val="0083304D"/>
    <w:rsid w:val="38F202AF"/>
    <w:rsid w:val="5B414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135</Words>
  <Characters>149</Characters>
  <Lines>1</Lines>
  <Paragraphs>1</Paragraphs>
  <TotalTime>1</TotalTime>
  <ScaleCrop>false</ScaleCrop>
  <LinksUpToDate>false</LinksUpToDate>
  <CharactersWithSpaces>149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2025-04-03T04:57:00Z</dcterms:created>
  <dc:creator>HP</dc:creator>
  <cp:lastModifiedBy>唐荥</cp:lastModifiedBy>
  <dcterms:modified xsi:type="dcterms:W3CDTF">2025-04-03T05:04:25Z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eyJoZGlkIjoiMmY4MTM3NDU2YjI2OTllNTAxN2M0YzdkYjc2NTkzODciLCJ1c2VySWQiOiI0NDE1NzQyNzMifQ==</vt:lpwstr>
  </property>
  <property fmtid="{D5CDD505-2E9C-101B-9397-08002B2CF9AE}" pid="3" name="KSOProductBuildVer">
    <vt:lpwstr>2052-12.1.0.20305</vt:lpwstr>
  </property>
  <property fmtid="{D5CDD505-2E9C-101B-9397-08002B2CF9AE}" pid="4" name="ICV">
    <vt:lpwstr>E8A796FE4BD14FB9AFB47D5A64F25CA1_12</vt:lpwstr>
  </property>
</Properties>
</file>