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469101" w14:textId="77777777" w:rsidR="00C817E8" w:rsidRDefault="00000000">
      <w:pPr>
        <w:widowControl/>
        <w:spacing w:line="240" w:lineRule="auto"/>
        <w:ind w:firstLineChars="0" w:firstLine="0"/>
        <w:rPr>
          <w:rFonts w:eastAsia="方正流行体简体"/>
          <w:spacing w:val="-10"/>
          <w:sz w:val="60"/>
          <w:szCs w:val="60"/>
        </w:rPr>
      </w:pPr>
      <w:r>
        <w:rPr>
          <w:rFonts w:eastAsia="方正流行体简体" w:hint="eastAsia"/>
          <w:noProof/>
          <w:spacing w:val="-10"/>
          <w:sz w:val="60"/>
          <w:szCs w:val="60"/>
        </w:rPr>
        <w:drawing>
          <wp:inline distT="0" distB="0" distL="114300" distR="114300" wp14:anchorId="0FB93C6C" wp14:editId="504FBC7F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58E2E" w14:textId="77777777" w:rsidR="00C817E8" w:rsidRDefault="00C817E8">
      <w:pPr>
        <w:spacing w:line="240" w:lineRule="auto"/>
        <w:ind w:firstLineChars="0" w:firstLine="0"/>
        <w:rPr>
          <w:rFonts w:ascii="隶书" w:eastAsia="隶书"/>
          <w:spacing w:val="-60"/>
          <w:sz w:val="32"/>
          <w:szCs w:val="32"/>
        </w:rPr>
      </w:pPr>
    </w:p>
    <w:p w14:paraId="519C6B1A" w14:textId="77777777" w:rsidR="00C817E8" w:rsidRDefault="00C817E8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78C5AFF7" w14:textId="77777777" w:rsidR="00C817E8" w:rsidRDefault="00000000">
      <w:pPr>
        <w:spacing w:line="240" w:lineRule="auto"/>
        <w:ind w:firstLineChars="0" w:firstLine="0"/>
        <w:jc w:val="center"/>
        <w:rPr>
          <w:rFonts w:ascii="黑体" w:eastAsia="黑体" w:hAnsi="楷体" w:hint="eastAsia"/>
          <w:b/>
          <w:sz w:val="96"/>
          <w:szCs w:val="96"/>
        </w:rPr>
      </w:pPr>
      <w:r>
        <w:rPr>
          <w:rFonts w:ascii="黑体" w:eastAsia="黑体" w:hAnsi="楷体" w:hint="eastAsia"/>
          <w:b/>
          <w:sz w:val="96"/>
          <w:szCs w:val="96"/>
        </w:rPr>
        <w:t>《互联网产品开发》</w:t>
      </w:r>
    </w:p>
    <w:p w14:paraId="52FC89AB" w14:textId="77777777" w:rsidR="00C817E8" w:rsidRDefault="00C817E8">
      <w:pPr>
        <w:spacing w:line="240" w:lineRule="auto"/>
        <w:ind w:firstLineChars="0" w:firstLine="0"/>
        <w:jc w:val="center"/>
        <w:rPr>
          <w:rFonts w:ascii="黑体" w:eastAsia="黑体" w:hAnsi="楷体" w:hint="eastAsia"/>
          <w:b/>
          <w:sz w:val="72"/>
          <w:szCs w:val="72"/>
        </w:rPr>
      </w:pPr>
    </w:p>
    <w:p w14:paraId="3D3A5789" w14:textId="77777777" w:rsidR="00C817E8" w:rsidRDefault="00000000">
      <w:pPr>
        <w:spacing w:line="240" w:lineRule="auto"/>
        <w:ind w:firstLineChars="0" w:firstLine="0"/>
        <w:jc w:val="center"/>
      </w:pPr>
      <w:r>
        <w:rPr>
          <w:rFonts w:ascii="黑体" w:eastAsia="黑体" w:hAnsi="楷体" w:hint="eastAsia"/>
          <w:b/>
          <w:sz w:val="72"/>
          <w:szCs w:val="72"/>
        </w:rPr>
        <w:t>课程标准</w:t>
      </w:r>
    </w:p>
    <w:p w14:paraId="023D0AA0" w14:textId="77777777" w:rsidR="00C817E8" w:rsidRDefault="00C817E8">
      <w:pPr>
        <w:ind w:firstLine="560"/>
      </w:pPr>
    </w:p>
    <w:p w14:paraId="7ACD4628" w14:textId="77777777" w:rsidR="00C817E8" w:rsidRDefault="00C817E8">
      <w:pPr>
        <w:ind w:firstLineChars="0" w:firstLine="0"/>
      </w:pPr>
    </w:p>
    <w:tbl>
      <w:tblPr>
        <w:tblpPr w:leftFromText="180" w:rightFromText="180" w:vertAnchor="text" w:horzAnchor="page" w:tblpX="1592" w:tblpY="282"/>
        <w:tblOverlap w:val="never"/>
        <w:tblW w:w="85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860"/>
        <w:gridCol w:w="2208"/>
        <w:gridCol w:w="1801"/>
        <w:gridCol w:w="2647"/>
      </w:tblGrid>
      <w:tr w:rsidR="00C817E8" w14:paraId="6F423E50" w14:textId="77777777">
        <w:trPr>
          <w:trHeight w:val="1042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00968EA" w14:textId="77777777" w:rsidR="00C817E8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课程负责人</w:t>
            </w:r>
          </w:p>
          <w:p w14:paraId="740AB7A4" w14:textId="77777777" w:rsidR="00C817E8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A33F83A" w14:textId="77777777" w:rsidR="00C817E8" w:rsidRDefault="00000000">
            <w:pPr>
              <w:widowControl/>
              <w:adjustRightInd w:val="0"/>
              <w:snapToGrid w:val="0"/>
              <w:ind w:firstLineChars="300" w:firstLine="72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6C6A768" w14:textId="77777777" w:rsidR="00C817E8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教研组组长</w:t>
            </w:r>
          </w:p>
          <w:p w14:paraId="5E110E8E" w14:textId="77777777" w:rsidR="00C817E8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4F684C41" w14:textId="77777777" w:rsidR="00C817E8" w:rsidRDefault="00000000">
            <w:pPr>
              <w:widowControl/>
              <w:adjustRightInd w:val="0"/>
              <w:snapToGrid w:val="0"/>
              <w:ind w:firstLineChars="400" w:firstLine="96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</w:tr>
      <w:tr w:rsidR="00C817E8" w14:paraId="70CCD091" w14:textId="77777777">
        <w:trPr>
          <w:trHeight w:val="1021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B5D880F" w14:textId="77777777" w:rsidR="00C817E8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2E39912D" w14:textId="77777777" w:rsidR="00C817E8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1832A23" w14:textId="77777777" w:rsidR="00C817E8" w:rsidRDefault="00000000">
            <w:pPr>
              <w:widowControl/>
              <w:adjustRightInd w:val="0"/>
              <w:snapToGrid w:val="0"/>
              <w:ind w:firstLineChars="300" w:firstLine="72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4FF462CC" w14:textId="77777777" w:rsidR="00C817E8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教学管理部</w:t>
            </w:r>
          </w:p>
          <w:p w14:paraId="6D7EFD1B" w14:textId="77777777" w:rsidR="00C817E8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BC0DC36" w14:textId="77777777" w:rsidR="00C817E8" w:rsidRDefault="00000000">
            <w:pPr>
              <w:widowControl/>
              <w:adjustRightInd w:val="0"/>
              <w:snapToGrid w:val="0"/>
              <w:ind w:firstLineChars="400" w:firstLine="96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</w:tr>
    </w:tbl>
    <w:p w14:paraId="7C6A396B" w14:textId="77777777" w:rsidR="00C817E8" w:rsidRDefault="00C817E8">
      <w:pPr>
        <w:ind w:firstLineChars="0" w:firstLine="0"/>
      </w:pPr>
    </w:p>
    <w:p w14:paraId="1229A9B2" w14:textId="77777777" w:rsidR="00C817E8" w:rsidRDefault="00C817E8">
      <w:pPr>
        <w:snapToGrid w:val="0"/>
        <w:spacing w:line="360" w:lineRule="auto"/>
        <w:ind w:firstLine="720"/>
        <w:jc w:val="center"/>
        <w:rPr>
          <w:rFonts w:ascii="宋体" w:hAnsi="宋体" w:cs="宋体" w:hint="eastAsia"/>
          <w:b/>
          <w:bCs/>
          <w:kern w:val="36"/>
          <w:sz w:val="36"/>
          <w:szCs w:val="36"/>
        </w:rPr>
      </w:pPr>
    </w:p>
    <w:p w14:paraId="635FD3D3" w14:textId="77777777" w:rsidR="00C817E8" w:rsidRDefault="00000000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 w:rsidR="00C817E8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pgNumType w:start="1"/>
          <w:cols w:space="425"/>
          <w:docGrid w:type="lines" w:linePitch="312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</w:rPr>
        <w:t>04</w:t>
      </w:r>
      <w:r>
        <w:rPr>
          <w:b/>
          <w:bCs/>
          <w:kern w:val="36"/>
          <w:sz w:val="36"/>
          <w:szCs w:val="36"/>
        </w:rPr>
        <w:t>月</w:t>
      </w:r>
    </w:p>
    <w:p w14:paraId="6E4E2E66" w14:textId="77777777" w:rsidR="00C817E8" w:rsidRDefault="00C817E8">
      <w:pPr>
        <w:snapToGrid w:val="0"/>
        <w:spacing w:line="360" w:lineRule="auto"/>
        <w:ind w:firstLineChars="0" w:firstLine="0"/>
        <w:rPr>
          <w:b/>
          <w:bCs/>
          <w:kern w:val="36"/>
          <w:sz w:val="36"/>
          <w:szCs w:val="36"/>
        </w:rPr>
      </w:pPr>
    </w:p>
    <w:sdt>
      <w:sdtPr>
        <w:rPr>
          <w:rFonts w:ascii="宋体" w:eastAsia="宋体" w:hAnsi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cs="宋体" w:hint="eastAsia"/>
          <w:bCs/>
          <w:kern w:val="36"/>
          <w:szCs w:val="36"/>
        </w:rPr>
      </w:sdtEndPr>
      <w:sdtContent>
        <w:p w14:paraId="4856FCB6" w14:textId="77777777" w:rsidR="00C817E8" w:rsidRDefault="00C817E8">
          <w:pPr>
            <w:spacing w:line="240" w:lineRule="auto"/>
            <w:ind w:firstLineChars="0" w:firstLine="0"/>
            <w:jc w:val="center"/>
            <w:rPr>
              <w:rFonts w:ascii="宋体" w:eastAsia="宋体" w:hAnsi="宋体" w:hint="eastAsia"/>
              <w:sz w:val="21"/>
            </w:rPr>
          </w:pPr>
        </w:p>
        <w:p w14:paraId="4C299D1F" w14:textId="77777777" w:rsidR="00C817E8" w:rsidRDefault="00000000">
          <w:pPr>
            <w:spacing w:line="240" w:lineRule="auto"/>
            <w:ind w:firstLineChars="0" w:firstLine="0"/>
            <w:jc w:val="center"/>
            <w:rPr>
              <w:rFonts w:ascii="黑体" w:eastAsia="黑体" w:hAnsi="黑体" w:cs="黑体" w:hint="eastAsia"/>
              <w:sz w:val="32"/>
              <w:szCs w:val="32"/>
            </w:rPr>
          </w:pPr>
          <w:r>
            <w:rPr>
              <w:rFonts w:ascii="黑体" w:eastAsia="黑体" w:hAnsi="黑体" w:cs="黑体" w:hint="eastAsia"/>
              <w:sz w:val="32"/>
              <w:szCs w:val="32"/>
            </w:rPr>
            <w:t>目  录</w:t>
          </w:r>
        </w:p>
        <w:p w14:paraId="737D8148" w14:textId="77777777" w:rsidR="00C817E8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Chars="266" w:firstLine="561"/>
          </w:pP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fldChar w:fldCharType="begin"/>
          </w: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fldChar w:fldCharType="separate"/>
          </w:r>
          <w:hyperlink w:anchor="_Toc2179" w:history="1">
            <w:r>
              <w:rPr>
                <w:rFonts w:hint="eastAsia"/>
              </w:rPr>
              <w:t>一、课程基本信息</w:t>
            </w:r>
            <w:r>
              <w:tab/>
            </w:r>
            <w:fldSimple w:instr=" PAGEREF _Toc2179 ">
              <w:r>
                <w:t>1</w:t>
              </w:r>
            </w:fldSimple>
          </w:hyperlink>
        </w:p>
        <w:p w14:paraId="30D58AE3" w14:textId="77777777" w:rsidR="00C817E8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4255" w:history="1">
            <w:r>
              <w:rPr>
                <w:rFonts w:hint="eastAsia"/>
              </w:rPr>
              <w:t>二、课程任务</w:t>
            </w:r>
            <w:r>
              <w:tab/>
            </w:r>
            <w:fldSimple w:instr=" PAGEREF _Toc4255 ">
              <w:r>
                <w:t>1</w:t>
              </w:r>
            </w:fldSimple>
          </w:hyperlink>
        </w:p>
        <w:p w14:paraId="0B3DF751" w14:textId="77777777" w:rsidR="00C817E8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651" w:history="1">
            <w:r>
              <w:rPr>
                <w:rFonts w:hint="eastAsia"/>
              </w:rPr>
              <w:t>三、课程目标</w:t>
            </w:r>
            <w:r>
              <w:tab/>
            </w:r>
            <w:fldSimple w:instr=" PAGEREF _Toc1651 ">
              <w:r>
                <w:t>2</w:t>
              </w:r>
            </w:fldSimple>
          </w:hyperlink>
        </w:p>
        <w:p w14:paraId="63459186" w14:textId="77777777" w:rsidR="00C817E8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453" w:history="1">
            <w:r>
              <w:rPr>
                <w:rFonts w:hint="eastAsia"/>
              </w:rPr>
              <w:t>（一）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素质目标</w:t>
            </w:r>
            <w:r>
              <w:tab/>
            </w:r>
            <w:fldSimple w:instr=" PAGEREF _Toc1453 ">
              <w:r>
                <w:t>2</w:t>
              </w:r>
            </w:fldSimple>
          </w:hyperlink>
        </w:p>
        <w:p w14:paraId="7EECBD3C" w14:textId="77777777" w:rsidR="00C817E8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104" w:history="1">
            <w:r>
              <w:rPr>
                <w:rFonts w:hint="eastAsia"/>
              </w:rPr>
              <w:t>（二）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知识目标</w:t>
            </w:r>
            <w:r>
              <w:tab/>
            </w:r>
            <w:fldSimple w:instr=" PAGEREF _Toc1104 ">
              <w:r>
                <w:t>2</w:t>
              </w:r>
            </w:fldSimple>
          </w:hyperlink>
        </w:p>
        <w:p w14:paraId="5B2494CA" w14:textId="77777777" w:rsidR="00C817E8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30755" w:history="1">
            <w:r>
              <w:rPr>
                <w:rFonts w:hint="eastAsia"/>
              </w:rPr>
              <w:t>（三）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能力目标</w:t>
            </w:r>
            <w:r>
              <w:tab/>
            </w:r>
            <w:fldSimple w:instr=" PAGEREF _Toc30755 ">
              <w:r>
                <w:t>2</w:t>
              </w:r>
            </w:fldSimple>
          </w:hyperlink>
        </w:p>
        <w:p w14:paraId="256CFC1A" w14:textId="77777777" w:rsidR="00C817E8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24423" w:history="1">
            <w:r>
              <w:rPr>
                <w:rFonts w:hint="eastAsia"/>
              </w:rPr>
              <w:t>四、课程职业能力分析</w:t>
            </w:r>
            <w:r>
              <w:tab/>
            </w:r>
            <w:fldSimple w:instr=" PAGEREF _Toc24423 ">
              <w:r>
                <w:t>3</w:t>
              </w:r>
            </w:fldSimple>
          </w:hyperlink>
        </w:p>
        <w:p w14:paraId="61102871" w14:textId="77777777" w:rsidR="00C817E8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27541" w:history="1">
            <w:r>
              <w:rPr>
                <w:rFonts w:hint="eastAsia"/>
              </w:rPr>
              <w:t>五、课程设计思路</w:t>
            </w:r>
            <w:r>
              <w:tab/>
            </w:r>
            <w:fldSimple w:instr=" PAGEREF _Toc27541 ">
              <w:r>
                <w:t>6</w:t>
              </w:r>
            </w:fldSimple>
          </w:hyperlink>
        </w:p>
        <w:p w14:paraId="43EC5D54" w14:textId="77777777" w:rsidR="00C817E8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8844" w:history="1">
            <w:r>
              <w:rPr>
                <w:rFonts w:hint="eastAsia"/>
              </w:rPr>
              <w:t>六、课程结构与内容</w:t>
            </w:r>
            <w:r>
              <w:tab/>
            </w:r>
            <w:fldSimple w:instr=" PAGEREF _Toc8844 ">
              <w:r>
                <w:t>1</w:t>
              </w:r>
            </w:fldSimple>
          </w:hyperlink>
        </w:p>
        <w:p w14:paraId="5DC53708" w14:textId="77777777" w:rsidR="00C817E8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8126" w:history="1">
            <w:r>
              <w:rPr>
                <w:rFonts w:hint="eastAsia"/>
              </w:rPr>
              <w:t>七、学习评价</w:t>
            </w:r>
            <w:r>
              <w:tab/>
            </w:r>
            <w:fldSimple w:instr=" PAGEREF _Toc18126 ">
              <w:r>
                <w:t>8</w:t>
              </w:r>
            </w:fldSimple>
          </w:hyperlink>
        </w:p>
        <w:p w14:paraId="71DD0DBD" w14:textId="77777777" w:rsidR="00C817E8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1140" w:history="1">
            <w:r>
              <w:rPr>
                <w:rFonts w:hint="eastAsia"/>
              </w:rPr>
              <w:t>八、教学资源</w:t>
            </w:r>
            <w:r>
              <w:tab/>
            </w:r>
            <w:fldSimple w:instr=" PAGEREF _Toc11140 ">
              <w:r>
                <w:t>9</w:t>
              </w:r>
            </w:fldSimple>
          </w:hyperlink>
        </w:p>
        <w:p w14:paraId="4864F1B6" w14:textId="77777777" w:rsidR="00C817E8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6925" w:history="1">
            <w:r>
              <w:rPr>
                <w:rFonts w:hint="eastAsia"/>
              </w:rPr>
              <w:t>（一）主要参考教材</w:t>
            </w:r>
            <w:r>
              <w:tab/>
            </w:r>
            <w:fldSimple w:instr=" PAGEREF _Toc16925 ">
              <w:r>
                <w:t>9</w:t>
              </w:r>
            </w:fldSimple>
          </w:hyperlink>
        </w:p>
        <w:p w14:paraId="6399BC3D" w14:textId="77777777" w:rsidR="00C817E8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7555" w:history="1">
            <w:r>
              <w:rPr>
                <w:rFonts w:hint="eastAsia"/>
              </w:rPr>
              <w:t>（二）其他参考资料</w:t>
            </w:r>
            <w:r>
              <w:tab/>
            </w:r>
            <w:fldSimple w:instr=" PAGEREF _Toc17555 ">
              <w:r>
                <w:t>9</w:t>
              </w:r>
            </w:fldSimple>
          </w:hyperlink>
        </w:p>
        <w:p w14:paraId="1BD76A4C" w14:textId="77777777" w:rsidR="00C817E8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27934" w:history="1">
            <w:r>
              <w:rPr>
                <w:rFonts w:hint="eastAsia"/>
              </w:rPr>
              <w:t>（三）实训条件</w:t>
            </w:r>
            <w:r>
              <w:tab/>
            </w:r>
            <w:fldSimple w:instr=" PAGEREF _Toc27934 ">
              <w:r>
                <w:t>10</w:t>
              </w:r>
            </w:fldSimple>
          </w:hyperlink>
        </w:p>
        <w:p w14:paraId="32159BEF" w14:textId="77777777" w:rsidR="00C817E8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7079" w:history="1">
            <w:r>
              <w:rPr>
                <w:rFonts w:hint="eastAsia"/>
              </w:rPr>
              <w:t>（四）信息化教学资源</w:t>
            </w:r>
            <w:r>
              <w:tab/>
            </w:r>
            <w:fldSimple w:instr=" PAGEREF _Toc7079 ">
              <w:r>
                <w:t>10</w:t>
              </w:r>
            </w:fldSimple>
          </w:hyperlink>
        </w:p>
        <w:p w14:paraId="020BEDC1" w14:textId="77777777" w:rsidR="00C817E8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2227" w:history="1">
            <w:r>
              <w:rPr>
                <w:rFonts w:hint="eastAsia"/>
              </w:rPr>
              <w:t>九、师资要求</w:t>
            </w:r>
            <w:r>
              <w:tab/>
            </w:r>
            <w:fldSimple w:instr=" PAGEREF _Toc12227 ">
              <w:r>
                <w:t>10</w:t>
              </w:r>
            </w:fldSimple>
          </w:hyperlink>
        </w:p>
        <w:p w14:paraId="1EACB4FF" w14:textId="77777777" w:rsidR="00C817E8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3001" w:history="1">
            <w:r>
              <w:rPr>
                <w:rFonts w:hint="eastAsia"/>
              </w:rPr>
              <w:t>十、其它说明</w:t>
            </w:r>
            <w:r>
              <w:tab/>
            </w:r>
            <w:fldSimple w:instr=" PAGEREF _Toc3001 ">
              <w:r>
                <w:t>10</w:t>
              </w:r>
            </w:fldSimple>
          </w:hyperlink>
        </w:p>
        <w:p w14:paraId="62A850BC" w14:textId="77777777" w:rsidR="00C817E8" w:rsidRDefault="00000000">
          <w:pPr>
            <w:snapToGrid w:val="0"/>
            <w:spacing w:line="520" w:lineRule="exact"/>
            <w:ind w:firstLine="560"/>
            <w:rPr>
              <w:rFonts w:ascii="宋体" w:eastAsia="宋体" w:hAnsi="宋体" w:cs="宋体" w:hint="eastAsia"/>
              <w:bCs/>
              <w:kern w:val="36"/>
              <w:sz w:val="21"/>
              <w:szCs w:val="36"/>
            </w:rPr>
          </w:pPr>
          <w:r>
            <w:rPr>
              <w:rFonts w:ascii="宋体" w:eastAsia="宋体" w:hAnsi="宋体" w:cs="宋体" w:hint="eastAsia"/>
              <w:bCs/>
              <w:kern w:val="36"/>
              <w:szCs w:val="36"/>
            </w:rPr>
            <w:fldChar w:fldCharType="end"/>
          </w:r>
        </w:p>
        <w:p w14:paraId="6E2E32AE" w14:textId="77777777" w:rsidR="00C817E8" w:rsidRDefault="00000000">
          <w:pPr>
            <w:snapToGrid w:val="0"/>
            <w:spacing w:line="360" w:lineRule="auto"/>
            <w:ind w:firstLine="420"/>
            <w:rPr>
              <w:rFonts w:ascii="宋体" w:hAnsi="宋体" w:cs="宋体" w:hint="eastAsia"/>
              <w:b/>
              <w:bCs/>
              <w:kern w:val="36"/>
              <w:sz w:val="36"/>
              <w:szCs w:val="36"/>
            </w:rPr>
            <w:sectPr w:rsidR="00C817E8">
              <w:footerReference w:type="default" r:id="rId14"/>
              <w:pgSz w:w="11906" w:h="16838"/>
              <w:pgMar w:top="1440" w:right="1800" w:bottom="1440" w:left="1800" w:header="851" w:footer="992" w:gutter="0"/>
              <w:pgNumType w:start="1"/>
              <w:cols w:space="425"/>
              <w:docGrid w:type="lines" w:linePitch="312"/>
            </w:sectPr>
          </w:pPr>
        </w:p>
      </w:sdtContent>
    </w:sdt>
    <w:p w14:paraId="7D5B3D1C" w14:textId="77777777" w:rsidR="00C817E8" w:rsidRDefault="00000000">
      <w:pPr>
        <w:pStyle w:val="1"/>
        <w:ind w:firstLine="643"/>
      </w:pPr>
      <w:bookmarkStart w:id="0" w:name="_Toc502337258"/>
      <w:bookmarkStart w:id="1" w:name="_Toc10917"/>
      <w:bookmarkStart w:id="2" w:name="_Toc2179"/>
      <w:bookmarkStart w:id="3" w:name="_Toc2469"/>
      <w:bookmarkStart w:id="4" w:name="_Toc16819"/>
      <w:bookmarkStart w:id="5" w:name="_Toc8847"/>
      <w:r>
        <w:rPr>
          <w:rFonts w:hint="eastAsia"/>
        </w:rPr>
        <w:lastRenderedPageBreak/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30445DC6" w14:textId="77777777" w:rsidR="00C817E8" w:rsidRDefault="00000000">
      <w:pPr>
        <w:ind w:firstLineChars="0" w:firstLine="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表1. 课程基本信息表</w:t>
      </w:r>
    </w:p>
    <w:tbl>
      <w:tblPr>
        <w:tblStyle w:val="ac"/>
        <w:tblW w:w="8522" w:type="dxa"/>
        <w:tblLayout w:type="fixed"/>
        <w:tblLook w:val="04A0" w:firstRow="1" w:lastRow="0" w:firstColumn="1" w:lastColumn="0" w:noHBand="0" w:noVBand="1"/>
      </w:tblPr>
      <w:tblGrid>
        <w:gridCol w:w="1951"/>
        <w:gridCol w:w="2450"/>
        <w:gridCol w:w="1615"/>
        <w:gridCol w:w="2506"/>
      </w:tblGrid>
      <w:tr w:rsidR="00C817E8" w14:paraId="4E684141" w14:textId="77777777">
        <w:tc>
          <w:tcPr>
            <w:tcW w:w="1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E3F7C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647A0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互联网产品开发</w:t>
            </w:r>
          </w:p>
        </w:tc>
        <w:tc>
          <w:tcPr>
            <w:tcW w:w="16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674DA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DC415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JG012514</w:t>
            </w:r>
          </w:p>
        </w:tc>
      </w:tr>
      <w:tr w:rsidR="00C817E8" w14:paraId="7D50A940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C3C8C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B89D8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□公共课</w:t>
            </w:r>
            <w:r>
              <w:rPr>
                <w:rFonts w:hint="eastAsia"/>
                <w:sz w:val="24"/>
                <w:szCs w:val="21"/>
              </w:rPr>
              <w:t xml:space="preserve">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>√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40C25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02B7C4" w14:textId="77777777" w:rsidR="00C817E8" w:rsidRDefault="00000000">
            <w:pPr>
              <w:spacing w:line="360" w:lineRule="auto"/>
              <w:ind w:firstLineChars="0" w:firstLine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>√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:rsidR="00C817E8" w14:paraId="1CD7B512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9EE4B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77867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64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2FA5B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B6754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4</w:t>
            </w:r>
          </w:p>
        </w:tc>
      </w:tr>
      <w:tr w:rsidR="00C817E8" w14:paraId="047084C5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25D2" w14:textId="77777777" w:rsidR="00C817E8" w:rsidRDefault="00000000">
            <w:pPr>
              <w:spacing w:line="360" w:lineRule="auto"/>
              <w:ind w:firstLineChars="0" w:firstLine="0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999832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>√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</w:t>
            </w:r>
            <w:r>
              <w:rPr>
                <w:rFonts w:hint="eastAsia"/>
                <w:sz w:val="24"/>
                <w:szCs w:val="21"/>
              </w:rPr>
              <w:t xml:space="preserve">             </w:t>
            </w:r>
            <w:r>
              <w:rPr>
                <w:rFonts w:hint="eastAsia"/>
                <w:sz w:val="24"/>
                <w:szCs w:val="21"/>
              </w:rPr>
              <w:t>□否</w:t>
            </w:r>
          </w:p>
        </w:tc>
      </w:tr>
      <w:tr w:rsidR="00C817E8" w14:paraId="2AFCD548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21B6F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034F0F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电子商务</w:t>
            </w:r>
          </w:p>
        </w:tc>
      </w:tr>
      <w:tr w:rsidR="00C817E8" w14:paraId="117AA161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EF509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5B37DB" w14:textId="77777777" w:rsidR="00C817E8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市场营销、商务数据分析</w:t>
            </w:r>
          </w:p>
        </w:tc>
      </w:tr>
    </w:tbl>
    <w:p w14:paraId="288DD165" w14:textId="77777777" w:rsidR="00C817E8" w:rsidRDefault="00000000">
      <w:pPr>
        <w:pStyle w:val="1"/>
        <w:numPr>
          <w:ilvl w:val="0"/>
          <w:numId w:val="1"/>
        </w:numPr>
        <w:ind w:firstLine="643"/>
      </w:pPr>
      <w:bookmarkStart w:id="6" w:name="_Toc4255"/>
      <w:bookmarkStart w:id="7" w:name="_Toc502337262"/>
      <w:bookmarkStart w:id="8" w:name="_Toc30964"/>
      <w:r>
        <w:rPr>
          <w:rFonts w:hint="eastAsia"/>
        </w:rPr>
        <w:t>课程任务</w:t>
      </w:r>
      <w:bookmarkEnd w:id="6"/>
    </w:p>
    <w:p w14:paraId="63A6CA49" w14:textId="77777777" w:rsidR="00C817E8" w:rsidRDefault="00000000">
      <w:pPr>
        <w:ind w:firstLine="560"/>
      </w:pPr>
      <w:r>
        <w:rPr>
          <w:rFonts w:hint="eastAsia"/>
        </w:rPr>
        <w:t>《互联网产品开发》是电子商务专业的一门专业核心课，本课程全面贯彻党的教育方针，落实立德树人根本任务，培养学生勇于创新的精神和独立思考能力，提升学生市场洞察意识和较强的项目实操能力，以达到使学生具备较强的互联网思维和产品研发操作能力的任务。</w:t>
      </w:r>
    </w:p>
    <w:p w14:paraId="10AB2E03" w14:textId="77777777" w:rsidR="00C817E8" w:rsidRDefault="00000000">
      <w:pPr>
        <w:ind w:firstLine="560"/>
      </w:pPr>
      <w:r>
        <w:rPr>
          <w:rFonts w:hint="eastAsia"/>
        </w:rPr>
        <w:t>通过本课程教学，</w:t>
      </w:r>
      <w:r>
        <w:t>使学生具备需求分析技术、用户界面设计技术、前端开发技术、后端开发技术、数据库管理技术、产品测试与优化技术、项目管理能力、团队协作与沟通能力等方面的技能，提高学生在产品开发、测试、优化及项目管理过程中分析问题和解决问题的能力，以便使学生实现从学校到社会的平稳过渡。</w:t>
      </w:r>
    </w:p>
    <w:p w14:paraId="1210D440" w14:textId="77777777" w:rsidR="00C817E8" w:rsidRDefault="00000000">
      <w:pPr>
        <w:pStyle w:val="1"/>
        <w:ind w:firstLine="643"/>
      </w:pPr>
      <w:bookmarkStart w:id="9" w:name="_Toc1651"/>
      <w:r>
        <w:rPr>
          <w:rFonts w:hint="eastAsia"/>
        </w:rPr>
        <w:lastRenderedPageBreak/>
        <w:t>三、课程目标</w:t>
      </w:r>
      <w:bookmarkStart w:id="10" w:name="_Toc502337263"/>
      <w:bookmarkEnd w:id="7"/>
      <w:bookmarkEnd w:id="8"/>
      <w:bookmarkEnd w:id="9"/>
    </w:p>
    <w:p w14:paraId="2AAB66B4" w14:textId="77777777" w:rsidR="00C817E8" w:rsidRDefault="00000000">
      <w:pPr>
        <w:ind w:firstLine="560"/>
      </w:pPr>
      <w:r>
        <w:rPr>
          <w:rFonts w:hint="eastAsia"/>
        </w:rPr>
        <w:t>完成本课程学习后，学生应当具有以下素质、知识和能力：</w:t>
      </w:r>
    </w:p>
    <w:p w14:paraId="0C8FDDDD" w14:textId="77777777" w:rsidR="00C817E8" w:rsidRDefault="00000000">
      <w:pPr>
        <w:pStyle w:val="2"/>
        <w:numPr>
          <w:ilvl w:val="0"/>
          <w:numId w:val="2"/>
        </w:numPr>
        <w:ind w:firstLine="560"/>
      </w:pPr>
      <w:bookmarkStart w:id="11" w:name="_Toc1453"/>
      <w:bookmarkStart w:id="12" w:name="_Toc7412"/>
      <w:bookmarkStart w:id="13" w:name="_Toc90472987"/>
      <w:bookmarkEnd w:id="10"/>
      <w:r>
        <w:rPr>
          <w:rFonts w:hint="eastAsia"/>
        </w:rPr>
        <w:t>素质目标</w:t>
      </w:r>
      <w:bookmarkStart w:id="14" w:name="_Toc502337264"/>
      <w:bookmarkEnd w:id="11"/>
      <w:bookmarkEnd w:id="12"/>
      <w:bookmarkEnd w:id="13"/>
    </w:p>
    <w:p w14:paraId="063F0BEE" w14:textId="77777777" w:rsidR="00C817E8" w:rsidRDefault="00000000">
      <w:pPr>
        <w:ind w:firstLine="560"/>
      </w:pPr>
      <w:r>
        <w:rPr>
          <w:rFonts w:hint="eastAsia"/>
        </w:rPr>
        <w:t>1.</w:t>
      </w:r>
      <w:r>
        <w:rPr>
          <w:rFonts w:hint="eastAsia"/>
        </w:rPr>
        <w:t>掌握互联网开发思维和技巧；</w:t>
      </w:r>
    </w:p>
    <w:p w14:paraId="3BB9561E" w14:textId="77777777" w:rsidR="00C817E8" w:rsidRDefault="00000000">
      <w:pPr>
        <w:ind w:firstLine="560"/>
      </w:pPr>
      <w:r>
        <w:rPr>
          <w:rFonts w:hint="eastAsia"/>
        </w:rPr>
        <w:t>2.</w:t>
      </w:r>
      <w:r>
        <w:rPr>
          <w:rFonts w:hint="eastAsia"/>
        </w:rPr>
        <w:t>加快建设“网络强国、数字中国”，推动社会生产力发生新的质的飞跃。</w:t>
      </w:r>
    </w:p>
    <w:p w14:paraId="5029A0A1" w14:textId="77777777" w:rsidR="00C817E8" w:rsidRDefault="00000000">
      <w:pPr>
        <w:pStyle w:val="2"/>
        <w:numPr>
          <w:ilvl w:val="0"/>
          <w:numId w:val="2"/>
        </w:numPr>
        <w:ind w:firstLine="560"/>
      </w:pPr>
      <w:bookmarkStart w:id="15" w:name="_Toc90472988"/>
      <w:bookmarkStart w:id="16" w:name="_Toc1104"/>
      <w:bookmarkStart w:id="17" w:name="_Toc24734"/>
      <w:r>
        <w:rPr>
          <w:rFonts w:hint="eastAsia"/>
        </w:rPr>
        <w:t>知识目标</w:t>
      </w:r>
      <w:bookmarkStart w:id="18" w:name="_Toc502337265"/>
      <w:bookmarkEnd w:id="14"/>
      <w:bookmarkEnd w:id="15"/>
      <w:bookmarkEnd w:id="16"/>
      <w:bookmarkEnd w:id="17"/>
    </w:p>
    <w:p w14:paraId="68041142" w14:textId="77777777" w:rsidR="00C817E8" w:rsidRDefault="00000000">
      <w:pPr>
        <w:pStyle w:val="af0"/>
        <w:ind w:firstLine="560"/>
        <w:jc w:val="both"/>
        <w:rPr>
          <w:rFonts w:eastAsia="仿宋_GB2312" w:cs="Times New Roman"/>
          <w:color w:val="auto"/>
          <w:sz w:val="28"/>
          <w:szCs w:val="22"/>
        </w:rPr>
      </w:pPr>
      <w:r>
        <w:rPr>
          <w:rFonts w:eastAsia="仿宋_GB2312" w:cs="Times New Roman" w:hint="eastAsia"/>
          <w:color w:val="auto"/>
          <w:sz w:val="28"/>
          <w:szCs w:val="22"/>
        </w:rPr>
        <w:t>1.</w:t>
      </w:r>
      <w:r>
        <w:rPr>
          <w:rFonts w:eastAsia="仿宋_GB2312" w:cs="Times New Roman" w:hint="eastAsia"/>
          <w:color w:val="auto"/>
          <w:sz w:val="28"/>
          <w:szCs w:val="22"/>
        </w:rPr>
        <w:t>认识互联网产品；</w:t>
      </w:r>
    </w:p>
    <w:p w14:paraId="7F1709D5" w14:textId="77777777" w:rsidR="00C817E8" w:rsidRDefault="00000000">
      <w:pPr>
        <w:pStyle w:val="af0"/>
        <w:ind w:firstLine="560"/>
        <w:jc w:val="both"/>
        <w:rPr>
          <w:rFonts w:eastAsia="仿宋_GB2312" w:cs="Times New Roman"/>
          <w:color w:val="auto"/>
          <w:sz w:val="28"/>
          <w:szCs w:val="22"/>
        </w:rPr>
      </w:pPr>
      <w:r>
        <w:rPr>
          <w:rFonts w:eastAsia="仿宋_GB2312" w:cs="Times New Roman" w:hint="eastAsia"/>
          <w:color w:val="auto"/>
          <w:sz w:val="28"/>
          <w:szCs w:val="22"/>
        </w:rPr>
        <w:t>2.</w:t>
      </w:r>
      <w:r>
        <w:rPr>
          <w:rFonts w:eastAsia="仿宋_GB2312" w:cs="Times New Roman" w:hint="eastAsia"/>
          <w:color w:val="auto"/>
          <w:sz w:val="28"/>
          <w:szCs w:val="22"/>
        </w:rPr>
        <w:t>熟悉互联网产品开发流程和工具；</w:t>
      </w:r>
    </w:p>
    <w:p w14:paraId="31E1300F" w14:textId="77777777" w:rsidR="00C817E8" w:rsidRDefault="00000000">
      <w:pPr>
        <w:pStyle w:val="af0"/>
        <w:ind w:firstLine="560"/>
        <w:jc w:val="both"/>
        <w:rPr>
          <w:rFonts w:eastAsia="仿宋_GB2312" w:cs="Times New Roman"/>
          <w:color w:val="auto"/>
          <w:sz w:val="28"/>
          <w:szCs w:val="22"/>
        </w:rPr>
      </w:pPr>
      <w:r>
        <w:rPr>
          <w:rFonts w:eastAsia="仿宋_GB2312" w:cs="Times New Roman" w:hint="eastAsia"/>
          <w:color w:val="auto"/>
          <w:sz w:val="28"/>
          <w:szCs w:val="22"/>
        </w:rPr>
        <w:t>3.</w:t>
      </w:r>
      <w:r>
        <w:rPr>
          <w:rFonts w:eastAsia="仿宋_GB2312" w:cs="Times New Roman" w:hint="eastAsia"/>
          <w:color w:val="auto"/>
          <w:sz w:val="28"/>
          <w:szCs w:val="22"/>
        </w:rPr>
        <w:t>了解产品规划的概念；</w:t>
      </w:r>
    </w:p>
    <w:p w14:paraId="26FD76B5" w14:textId="77777777" w:rsidR="00C817E8" w:rsidRDefault="00000000">
      <w:pPr>
        <w:pStyle w:val="af0"/>
        <w:ind w:firstLine="560"/>
        <w:jc w:val="both"/>
        <w:rPr>
          <w:rFonts w:eastAsia="仿宋_GB2312" w:cs="Times New Roman"/>
          <w:color w:val="auto"/>
          <w:sz w:val="28"/>
          <w:szCs w:val="22"/>
        </w:rPr>
      </w:pPr>
      <w:r>
        <w:rPr>
          <w:rFonts w:eastAsia="仿宋_GB2312" w:cs="Times New Roman" w:hint="eastAsia"/>
          <w:color w:val="auto"/>
          <w:sz w:val="28"/>
          <w:szCs w:val="22"/>
        </w:rPr>
        <w:t>4.</w:t>
      </w:r>
      <w:r>
        <w:rPr>
          <w:rFonts w:eastAsia="仿宋_GB2312" w:cs="Times New Roman" w:hint="eastAsia"/>
          <w:color w:val="auto"/>
          <w:sz w:val="28"/>
          <w:szCs w:val="22"/>
        </w:rPr>
        <w:t>了解互联网产品开发常用工具。</w:t>
      </w:r>
    </w:p>
    <w:p w14:paraId="64BFCDA0" w14:textId="77777777" w:rsidR="00C817E8" w:rsidRDefault="00000000">
      <w:pPr>
        <w:pStyle w:val="2"/>
        <w:numPr>
          <w:ilvl w:val="0"/>
          <w:numId w:val="2"/>
        </w:numPr>
        <w:ind w:firstLine="560"/>
      </w:pPr>
      <w:bookmarkStart w:id="19" w:name="_Toc30755"/>
      <w:bookmarkStart w:id="20" w:name="_Toc12623"/>
      <w:bookmarkStart w:id="21" w:name="_Toc90472989"/>
      <w:r>
        <w:rPr>
          <w:rFonts w:hint="eastAsia"/>
        </w:rPr>
        <w:t>能力目标</w:t>
      </w:r>
      <w:bookmarkEnd w:id="18"/>
      <w:bookmarkEnd w:id="19"/>
      <w:bookmarkEnd w:id="20"/>
      <w:bookmarkEnd w:id="21"/>
    </w:p>
    <w:p w14:paraId="2D406518" w14:textId="77777777" w:rsidR="00C817E8" w:rsidRDefault="00000000">
      <w:pPr>
        <w:autoSpaceDE w:val="0"/>
        <w:autoSpaceDN w:val="0"/>
        <w:adjustRightInd w:val="0"/>
        <w:ind w:firstLine="560"/>
      </w:pPr>
      <w:r>
        <w:rPr>
          <w:rFonts w:hint="eastAsia"/>
        </w:rPr>
        <w:t>1.</w:t>
      </w:r>
      <w:r>
        <w:rPr>
          <w:rFonts w:hint="eastAsia"/>
        </w:rPr>
        <w:t>具备产品需求分析的能力；</w:t>
      </w:r>
    </w:p>
    <w:p w14:paraId="1A7307C3" w14:textId="77777777" w:rsidR="00C817E8" w:rsidRDefault="00000000">
      <w:pPr>
        <w:autoSpaceDE w:val="0"/>
        <w:autoSpaceDN w:val="0"/>
        <w:adjustRightInd w:val="0"/>
        <w:ind w:firstLine="560"/>
      </w:pPr>
      <w:r>
        <w:rPr>
          <w:rFonts w:hint="eastAsia"/>
        </w:rPr>
        <w:t>2.</w:t>
      </w:r>
      <w:r>
        <w:rPr>
          <w:rFonts w:hint="eastAsia"/>
        </w:rPr>
        <w:t>掌握应用商店产品发布流程</w:t>
      </w:r>
    </w:p>
    <w:p w14:paraId="49FD869A" w14:textId="77777777" w:rsidR="00C817E8" w:rsidRDefault="00000000">
      <w:pPr>
        <w:autoSpaceDE w:val="0"/>
        <w:autoSpaceDN w:val="0"/>
        <w:adjustRightInd w:val="0"/>
        <w:ind w:firstLine="560"/>
      </w:pPr>
      <w:r>
        <w:rPr>
          <w:rFonts w:hint="eastAsia"/>
        </w:rPr>
        <w:t>具备互联网产品开发的规划与设计能力；</w:t>
      </w:r>
    </w:p>
    <w:p w14:paraId="1E2195B8" w14:textId="77777777" w:rsidR="00C817E8" w:rsidRDefault="00000000">
      <w:pPr>
        <w:autoSpaceDE w:val="0"/>
        <w:autoSpaceDN w:val="0"/>
        <w:adjustRightInd w:val="0"/>
        <w:ind w:firstLine="560"/>
      </w:pPr>
      <w:r>
        <w:rPr>
          <w:rFonts w:hint="eastAsia"/>
        </w:rPr>
        <w:t>3.</w:t>
      </w:r>
      <w:r>
        <w:rPr>
          <w:rFonts w:hint="eastAsia"/>
        </w:rPr>
        <w:t>具备互联网产品开发的工具运用能力；</w:t>
      </w:r>
    </w:p>
    <w:p w14:paraId="09796A2C" w14:textId="77777777" w:rsidR="00C817E8" w:rsidRDefault="00000000">
      <w:pPr>
        <w:autoSpaceDE w:val="0"/>
        <w:autoSpaceDN w:val="0"/>
        <w:adjustRightInd w:val="0"/>
        <w:ind w:firstLine="560"/>
        <w:rPr>
          <w:rFonts w:cs="宋体"/>
        </w:rPr>
      </w:pPr>
      <w:r>
        <w:rPr>
          <w:rFonts w:hint="eastAsia"/>
        </w:rPr>
        <w:t>4.</w:t>
      </w:r>
      <w:r>
        <w:rPr>
          <w:rFonts w:hint="eastAsia"/>
        </w:rPr>
        <w:t>具备互联网产品开发的组织能力。</w:t>
      </w:r>
    </w:p>
    <w:p w14:paraId="11EAC18D" w14:textId="77777777" w:rsidR="00C817E8" w:rsidRDefault="00000000">
      <w:pPr>
        <w:pStyle w:val="1"/>
        <w:ind w:firstLine="643"/>
      </w:pPr>
      <w:bookmarkStart w:id="22" w:name="_Toc11296"/>
      <w:bookmarkStart w:id="23" w:name="_Toc24423"/>
      <w:r>
        <w:rPr>
          <w:rFonts w:hint="eastAsia"/>
        </w:rPr>
        <w:t>四、课程职业能力分析</w:t>
      </w:r>
      <w:bookmarkEnd w:id="22"/>
      <w:bookmarkEnd w:id="23"/>
    </w:p>
    <w:p w14:paraId="760FEE19" w14:textId="77777777" w:rsidR="00C817E8" w:rsidRDefault="00000000">
      <w:pPr>
        <w:widowControl/>
        <w:spacing w:beforeLines="50" w:before="156"/>
        <w:ind w:firstLineChars="0" w:firstLine="0"/>
        <w:jc w:val="center"/>
        <w:rPr>
          <w:rFonts w:ascii="仿宋_GB2312" w:hAnsi="仿宋_GB2312" w:cs="仿宋_GB2312" w:hint="eastAsia"/>
          <w:b/>
          <w:color w:val="000000"/>
          <w:sz w:val="24"/>
          <w:szCs w:val="24"/>
        </w:rPr>
      </w:pPr>
      <w:r>
        <w:rPr>
          <w:rFonts w:ascii="仿宋_GB2312" w:hAnsi="仿宋_GB2312" w:cs="仿宋_GB2312" w:hint="eastAsia"/>
          <w:b/>
          <w:color w:val="000000"/>
          <w:sz w:val="24"/>
          <w:szCs w:val="24"/>
        </w:rPr>
        <w:t>表2. 课程职业能力分析表</w:t>
      </w:r>
    </w:p>
    <w:tbl>
      <w:tblPr>
        <w:tblStyle w:val="ac"/>
        <w:tblW w:w="8946" w:type="dxa"/>
        <w:jc w:val="center"/>
        <w:tblLayout w:type="fixed"/>
        <w:tblLook w:val="04A0" w:firstRow="1" w:lastRow="0" w:firstColumn="1" w:lastColumn="0" w:noHBand="0" w:noVBand="1"/>
      </w:tblPr>
      <w:tblGrid>
        <w:gridCol w:w="1305"/>
        <w:gridCol w:w="1158"/>
        <w:gridCol w:w="1450"/>
        <w:gridCol w:w="3695"/>
        <w:gridCol w:w="1338"/>
      </w:tblGrid>
      <w:tr w:rsidR="00C817E8" w14:paraId="33AC8DD5" w14:textId="77777777">
        <w:trPr>
          <w:trHeight w:val="749"/>
          <w:jc w:val="center"/>
        </w:trPr>
        <w:tc>
          <w:tcPr>
            <w:tcW w:w="130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2E37E8" w14:textId="77777777" w:rsidR="00C817E8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bookmarkStart w:id="24" w:name="_Toc30005"/>
            <w:bookmarkStart w:id="25" w:name="_Toc27541"/>
            <w:bookmarkStart w:id="26" w:name="_Toc502337266"/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lastRenderedPageBreak/>
              <w:t>工作岗位</w:t>
            </w:r>
          </w:p>
        </w:tc>
        <w:tc>
          <w:tcPr>
            <w:tcW w:w="11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39ED0" w14:textId="77777777" w:rsidR="00C817E8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工作任务</w:t>
            </w:r>
          </w:p>
        </w:tc>
        <w:tc>
          <w:tcPr>
            <w:tcW w:w="14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0821C" w14:textId="77777777" w:rsidR="00C817E8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工作内容</w:t>
            </w:r>
          </w:p>
        </w:tc>
        <w:tc>
          <w:tcPr>
            <w:tcW w:w="36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C190D" w14:textId="77777777" w:rsidR="00C817E8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技能点</w:t>
            </w:r>
          </w:p>
        </w:tc>
        <w:tc>
          <w:tcPr>
            <w:tcW w:w="133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BA005C" w14:textId="77777777" w:rsidR="00C817E8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知识点</w:t>
            </w:r>
          </w:p>
        </w:tc>
      </w:tr>
      <w:tr w:rsidR="00C817E8" w14:paraId="035957DE" w14:textId="77777777">
        <w:trPr>
          <w:trHeight w:val="1060"/>
          <w:jc w:val="center"/>
        </w:trPr>
        <w:tc>
          <w:tcPr>
            <w:tcW w:w="130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9F7FF" w14:textId="1DD33AC7" w:rsidR="00C817E8" w:rsidRDefault="00CE46AB">
            <w:pPr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电子商务师</w:t>
            </w:r>
          </w:p>
          <w:p w14:paraId="483BE6C0" w14:textId="1C4CE604" w:rsidR="00C817E8" w:rsidRDefault="00000000">
            <w:pPr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（</w:t>
            </w:r>
            <w:r w:rsidR="00CE46AB"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4-01-06-01</w:t>
            </w:r>
            <w:r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）</w:t>
            </w:r>
          </w:p>
          <w:p w14:paraId="3D1029FE" w14:textId="50DA1CCD" w:rsidR="00C817E8" w:rsidRDefault="00CE46AB">
            <w:pPr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互联网营销师</w:t>
            </w:r>
          </w:p>
          <w:p w14:paraId="3027D1BC" w14:textId="27647E02" w:rsidR="00C817E8" w:rsidRDefault="00000000">
            <w:pPr>
              <w:ind w:firstLineChars="0" w:firstLine="0"/>
              <w:jc w:val="center"/>
              <w:rPr>
                <w:rFonts w:ascii="仿宋" w:eastAsia="仿宋" w:hAnsi="仿宋" w:cs="仿宋"/>
                <w:sz w:val="24"/>
                <w:szCs w:val="24"/>
                <w:lang w:bidi="zh-CN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（4-01-02</w:t>
            </w:r>
            <w:r w:rsidR="00CE46AB"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-07</w:t>
            </w:r>
            <w:r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）</w:t>
            </w:r>
          </w:p>
          <w:p w14:paraId="314F1800" w14:textId="5B2F49DD" w:rsidR="00CE46AB" w:rsidRDefault="00CE46AB">
            <w:pPr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全媒体运营师（4-13-01-05）</w:t>
            </w:r>
          </w:p>
          <w:p w14:paraId="02A5F8AF" w14:textId="43792AEA" w:rsidR="00C817E8" w:rsidRDefault="00CE46AB">
            <w:pPr>
              <w:ind w:firstLineChars="0" w:firstLine="0"/>
              <w:jc w:val="center"/>
              <w:rPr>
                <w:rFonts w:ascii="仿宋" w:eastAsia="仿宋" w:hAnsi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hint="eastAsia"/>
                <w:bCs/>
                <w:sz w:val="24"/>
                <w:szCs w:val="24"/>
              </w:rPr>
              <w:t>商务数据分析师（4-07-02-05）</w:t>
            </w:r>
          </w:p>
          <w:p w14:paraId="34420DD1" w14:textId="77777777" w:rsidR="00C817E8" w:rsidRDefault="00C817E8">
            <w:pPr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</w:pP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18E644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1.活动策划；</w:t>
            </w:r>
          </w:p>
          <w:p w14:paraId="0746994C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2.运营推广；</w:t>
            </w:r>
          </w:p>
          <w:p w14:paraId="3A739CE0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3.数据分析；</w:t>
            </w:r>
          </w:p>
          <w:p w14:paraId="005613EC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4.平台运营。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46F059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1.撰写市场分析报告，为决策提供数据支持；</w:t>
            </w:r>
          </w:p>
          <w:p w14:paraId="197F2EDF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2.设计并制作市场活动宣传材料；</w:t>
            </w:r>
          </w:p>
          <w:p w14:paraId="3F35ED20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3.组织并协调市场活动的执行；4.评估市场活动效果，提出改进建议等。</w:t>
            </w: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2D6C80F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1.具备全渠道活动策划与组织实施能力，对市场有敏锐观察、判断能力，能够结合企业的市场定位和产品营销推广目标，选择合理的推广方式，完成策划文案的编写；</w:t>
            </w:r>
          </w:p>
          <w:p w14:paraId="54C59C59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2.具备商务谈判、合同签订的能力，掌握相关法律法规；</w:t>
            </w:r>
          </w:p>
          <w:p w14:paraId="3C0BE550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3.可根据营销需求，能够在平台上按要求完成商品基础信息、销售信息、营销活动的设置，完成平台不同类别营销活动的报名，并通过平台活动审核；</w:t>
            </w:r>
          </w:p>
          <w:p w14:paraId="2F6905E1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4.具备整合营销和销售方案制订与实施、营销活动的数据分析与评估，细化销售目标、构建销售漏斗的能力；</w:t>
            </w:r>
          </w:p>
          <w:p w14:paraId="6B135E14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5.具备订单管理能力，能够根据订单情况，完成货品发货与退换货处理；</w:t>
            </w:r>
          </w:p>
          <w:p w14:paraId="610D2132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6.具备市场调研和商务数据分析的能力，可根据有关调研与分析，对营销推广活动进行预测、实施分析、效果评估与优化；</w:t>
            </w:r>
          </w:p>
          <w:p w14:paraId="4FBF65C9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7.能够对网店的资金进行分析，能够对资产负债表、利润表等财务报表进行分析，有效提高网店资金利用率、控制网店成本、管理网店流动资产，并评估网店的偿债能力及经营成果；</w:t>
            </w:r>
          </w:p>
          <w:p w14:paraId="7CB0BC10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8.具备良好的执行能力，并具备团队意识、组织协调能力和沟通能力；</w:t>
            </w:r>
          </w:p>
          <w:p w14:paraId="232BAF2B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9.具备诚实守信的职业道德和互联网安全意识。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DEBDA1D" w14:textId="77777777" w:rsidR="00C817E8" w:rsidRDefault="00000000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具有市场和市场营销的基础知识；具有环境分析的基础知识；具有市场调研的基础知识；具有消费者行为分析的基础知识；具有市场细分、市场选择和市场定位的基础知识；具有4P策略的基础知识。</w:t>
            </w:r>
          </w:p>
          <w:p w14:paraId="3C1B6E0A" w14:textId="77777777" w:rsidR="00C817E8" w:rsidRDefault="00C817E8">
            <w:pPr>
              <w:pStyle w:val="af1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</w:p>
        </w:tc>
      </w:tr>
    </w:tbl>
    <w:p w14:paraId="158C9826" w14:textId="77777777" w:rsidR="00C817E8" w:rsidRDefault="00000000">
      <w:pPr>
        <w:pStyle w:val="1"/>
        <w:ind w:firstLine="643"/>
      </w:pPr>
      <w:r>
        <w:rPr>
          <w:rFonts w:hint="eastAsia"/>
        </w:rPr>
        <w:lastRenderedPageBreak/>
        <w:t>五、课程设计思路</w:t>
      </w:r>
      <w:bookmarkEnd w:id="24"/>
      <w:bookmarkEnd w:id="25"/>
    </w:p>
    <w:p w14:paraId="4DB59BA2" w14:textId="77777777" w:rsidR="00C817E8" w:rsidRDefault="00000000">
      <w:pPr>
        <w:pStyle w:val="2"/>
        <w:ind w:firstLine="560"/>
        <w:rPr>
          <w:rFonts w:ascii="Segoe UI" w:eastAsia="Segoe UI" w:hAnsi="Segoe UI" w:cs="Segoe UI"/>
          <w:color w:val="05073B"/>
          <w:szCs w:val="30"/>
        </w:rPr>
      </w:pPr>
      <w:r>
        <w:rPr>
          <w:rFonts w:hint="eastAsia"/>
        </w:rPr>
        <w:t>（一）</w:t>
      </w:r>
      <w:r>
        <w:t>教学路径</w:t>
      </w:r>
    </w:p>
    <w:p w14:paraId="4B2067AC" w14:textId="77777777" w:rsidR="00C817E8" w:rsidRDefault="00000000">
      <w:pPr>
        <w:ind w:firstLine="560"/>
      </w:pPr>
      <w:r>
        <w:rPr>
          <w:rFonts w:hint="eastAsia"/>
        </w:rPr>
        <w:t>1.</w:t>
      </w:r>
      <w:r>
        <w:t>基础理论构建</w:t>
      </w:r>
    </w:p>
    <w:p w14:paraId="353618D0" w14:textId="77777777" w:rsidR="00C817E8" w:rsidRDefault="00000000">
      <w:pPr>
        <w:ind w:firstLine="560"/>
      </w:pPr>
      <w:r>
        <w:t>课程引入：简要介绍互联网产品开发的概念、发展历程及未来趋势，激发学生的学习兴趣。</w:t>
      </w:r>
    </w:p>
    <w:p w14:paraId="7762A98B" w14:textId="77777777" w:rsidR="00C817E8" w:rsidRDefault="00000000">
      <w:pPr>
        <w:ind w:firstLine="560"/>
      </w:pPr>
      <w:r>
        <w:t>技术基础：讲解互联网产品开发所需的技术基础，如编程语言、前端技术、后端框架、数据库等。</w:t>
      </w:r>
    </w:p>
    <w:p w14:paraId="1F0F2C5D" w14:textId="77777777" w:rsidR="00C817E8" w:rsidRDefault="00000000">
      <w:pPr>
        <w:ind w:firstLine="560"/>
      </w:pPr>
      <w:r>
        <w:t>设计思维：培养学生的设计思维，包括用户研究、需求分析、原型设计等，为后续实践环节打下坚实基础。</w:t>
      </w:r>
    </w:p>
    <w:p w14:paraId="2425B0CC" w14:textId="77777777" w:rsidR="00C817E8" w:rsidRDefault="00000000">
      <w:pPr>
        <w:ind w:firstLine="560"/>
      </w:pPr>
      <w:r>
        <w:t>2.</w:t>
      </w:r>
      <w:r>
        <w:t>实践技能培养</w:t>
      </w:r>
    </w:p>
    <w:p w14:paraId="54FC40C0" w14:textId="77777777" w:rsidR="00C817E8" w:rsidRDefault="00000000">
      <w:pPr>
        <w:ind w:firstLine="560"/>
      </w:pPr>
      <w:r>
        <w:t>项目实战：通过模拟或真实的互联网产品开发项目，让学生在实践中掌握需求分析、设计、开发、测试等全流程技能。</w:t>
      </w:r>
    </w:p>
    <w:p w14:paraId="6C4CD9E4" w14:textId="77777777" w:rsidR="00C817E8" w:rsidRDefault="00000000">
      <w:pPr>
        <w:ind w:firstLine="560"/>
      </w:pPr>
      <w:r>
        <w:t>技术进阶：针对学生在实践中遇到的问题，进行深入的技术讲解和实战演练，提升学生的技术水平。</w:t>
      </w:r>
    </w:p>
    <w:p w14:paraId="5B4FFF5B" w14:textId="77777777" w:rsidR="00C817E8" w:rsidRDefault="00000000">
      <w:pPr>
        <w:ind w:firstLine="560"/>
      </w:pPr>
      <w:r>
        <w:t>团队协作：组织团队项目，培养学生的团队协作、沟通和项目管理能力。</w:t>
      </w:r>
    </w:p>
    <w:p w14:paraId="270425E5" w14:textId="77777777" w:rsidR="00C817E8" w:rsidRDefault="00000000">
      <w:pPr>
        <w:ind w:firstLine="560"/>
      </w:pPr>
      <w:r>
        <w:t>3.</w:t>
      </w:r>
      <w:r>
        <w:t>创新思维与创业意识激发</w:t>
      </w:r>
    </w:p>
    <w:p w14:paraId="652E81E1" w14:textId="77777777" w:rsidR="00C817E8" w:rsidRDefault="00000000">
      <w:pPr>
        <w:ind w:firstLine="560"/>
      </w:pPr>
      <w:r>
        <w:t>案例分析：通过分析成功的互联网产品案例，激发学生的创新思维和创业意识。</w:t>
      </w:r>
    </w:p>
    <w:p w14:paraId="44397DB6" w14:textId="77777777" w:rsidR="00C817E8" w:rsidRDefault="00000000">
      <w:pPr>
        <w:ind w:firstLine="560"/>
      </w:pPr>
      <w:r>
        <w:t>创业指导：邀请行业专家进行创业分享，为学生提供创业指导和资源对接。</w:t>
      </w:r>
    </w:p>
    <w:p w14:paraId="6C989B50" w14:textId="77777777" w:rsidR="00C817E8" w:rsidRDefault="00000000">
      <w:pPr>
        <w:pStyle w:val="2"/>
        <w:ind w:firstLine="560"/>
      </w:pPr>
      <w:r>
        <w:rPr>
          <w:rFonts w:hint="eastAsia"/>
        </w:rPr>
        <w:lastRenderedPageBreak/>
        <w:t>（二）</w:t>
      </w:r>
      <w:r>
        <w:t>教学评价</w:t>
      </w:r>
    </w:p>
    <w:p w14:paraId="358B30FE" w14:textId="77777777" w:rsidR="00C817E8" w:rsidRDefault="00000000">
      <w:pPr>
        <w:ind w:firstLine="560"/>
      </w:pPr>
      <w:r>
        <w:t>1.</w:t>
      </w:r>
      <w:r>
        <w:t>过程性评价</w:t>
      </w:r>
    </w:p>
    <w:p w14:paraId="37E34D86" w14:textId="77777777" w:rsidR="00C817E8" w:rsidRDefault="00000000">
      <w:pPr>
        <w:ind w:firstLine="560"/>
      </w:pPr>
      <w:r>
        <w:t>课堂参与度：通过课堂讨论、小组作业等方式，评价学生的课堂参与度和积极性。</w:t>
      </w:r>
    </w:p>
    <w:p w14:paraId="2621F1F0" w14:textId="77777777" w:rsidR="00C817E8" w:rsidRDefault="00000000">
      <w:pPr>
        <w:ind w:firstLine="560"/>
      </w:pPr>
      <w:r>
        <w:t>项目进展跟踪：定期跟踪学生的项目进展，及时给予反馈和指导，确保学生按时完成项目任务。</w:t>
      </w:r>
    </w:p>
    <w:p w14:paraId="7F4B3902" w14:textId="77777777" w:rsidR="00C817E8" w:rsidRDefault="00000000">
      <w:pPr>
        <w:ind w:firstLine="560"/>
      </w:pPr>
      <w:r>
        <w:t>2.</w:t>
      </w:r>
      <w:r>
        <w:t>结果性评价</w:t>
      </w:r>
    </w:p>
    <w:p w14:paraId="03D7041B" w14:textId="77777777" w:rsidR="00C817E8" w:rsidRDefault="00000000">
      <w:pPr>
        <w:ind w:firstLine="560"/>
      </w:pPr>
      <w:r>
        <w:t>项目成果展示：组织项目成果展示会，让学生展示自己的项目成果，接受教师和同学的评价。</w:t>
      </w:r>
    </w:p>
    <w:p w14:paraId="6AC53561" w14:textId="77777777" w:rsidR="00C817E8" w:rsidRDefault="00000000">
      <w:pPr>
        <w:ind w:firstLine="560"/>
      </w:pPr>
      <w:r>
        <w:t>综合考核：通过期末考试、项目报告、答辩等方式，综合考核学生的知识和技能掌握情况。</w:t>
      </w:r>
    </w:p>
    <w:p w14:paraId="2A9DC592" w14:textId="77777777" w:rsidR="00C817E8" w:rsidRDefault="00000000">
      <w:pPr>
        <w:ind w:firstLine="560"/>
      </w:pPr>
      <w:r>
        <w:t>3.</w:t>
      </w:r>
      <w:r>
        <w:t>多元化评价</w:t>
      </w:r>
    </w:p>
    <w:p w14:paraId="01B14B48" w14:textId="77777777" w:rsidR="00C817E8" w:rsidRDefault="00000000">
      <w:pPr>
        <w:ind w:firstLine="560"/>
      </w:pPr>
      <w:r>
        <w:t>自评与互评：鼓励学生进行自我评价和相互评价，培养学生的批判性思维和自我反思能力。</w:t>
      </w:r>
    </w:p>
    <w:p w14:paraId="09A1C973" w14:textId="77777777" w:rsidR="00C817E8" w:rsidRDefault="00000000">
      <w:pPr>
        <w:ind w:firstLine="560"/>
      </w:pPr>
      <w:r>
        <w:t>企业评价：与企业合作，让企业对学生的项目成果进行评价，提高学生的实战能力和职业素养。</w:t>
      </w:r>
    </w:p>
    <w:p w14:paraId="1EB9EE6A" w14:textId="77777777" w:rsidR="00C817E8" w:rsidRDefault="00000000">
      <w:pPr>
        <w:pStyle w:val="2"/>
        <w:ind w:firstLine="560"/>
      </w:pPr>
      <w:r>
        <w:rPr>
          <w:rFonts w:hint="eastAsia"/>
        </w:rPr>
        <w:t>（三）</w:t>
      </w:r>
      <w:r>
        <w:t>课程思政</w:t>
      </w:r>
    </w:p>
    <w:p w14:paraId="5DFC145D" w14:textId="77777777" w:rsidR="00C817E8" w:rsidRDefault="00000000">
      <w:pPr>
        <w:ind w:firstLine="560"/>
      </w:pPr>
      <w:r>
        <w:t>1.</w:t>
      </w:r>
      <w:r>
        <w:t>职业道德与法律意识</w:t>
      </w:r>
    </w:p>
    <w:p w14:paraId="2AA629C3" w14:textId="6C910819" w:rsidR="00C817E8" w:rsidRDefault="00000000">
      <w:pPr>
        <w:ind w:firstLine="560"/>
      </w:pPr>
      <w:r>
        <w:t>案例分析：</w:t>
      </w:r>
      <w:r w:rsidR="006F46AA" w:rsidRPr="006F46AA">
        <w:rPr>
          <w:rFonts w:hint="eastAsia"/>
        </w:rPr>
        <w:t>国产大模型产品伦理设计实践</w:t>
      </w:r>
      <w:r>
        <w:t>。</w:t>
      </w:r>
    </w:p>
    <w:p w14:paraId="439CE446" w14:textId="77777777" w:rsidR="00C817E8" w:rsidRDefault="00000000">
      <w:pPr>
        <w:ind w:firstLine="560"/>
      </w:pPr>
      <w:r>
        <w:t>专题讲座：邀请行业专家进行专题讲座，讲解职业道德和法律知识的重要性及实践应用。</w:t>
      </w:r>
    </w:p>
    <w:p w14:paraId="74EE2160" w14:textId="77777777" w:rsidR="00C817E8" w:rsidRDefault="00000000">
      <w:pPr>
        <w:ind w:firstLine="560"/>
      </w:pPr>
      <w:r>
        <w:t>2.</w:t>
      </w:r>
      <w:r>
        <w:t>社会责任感与创新精神</w:t>
      </w:r>
    </w:p>
    <w:p w14:paraId="6E8358CF" w14:textId="77777777" w:rsidR="00C817E8" w:rsidRDefault="00000000">
      <w:pPr>
        <w:ind w:firstLine="560"/>
      </w:pPr>
      <w:r>
        <w:lastRenderedPageBreak/>
        <w:t>社会实践：组织学生参与社会实践活动，如公益项目开发等，培养学生的社会责任感。</w:t>
      </w:r>
    </w:p>
    <w:p w14:paraId="3FF2DDA2" w14:textId="77777777" w:rsidR="00C817E8" w:rsidRDefault="00000000">
      <w:pPr>
        <w:ind w:firstLine="560"/>
      </w:pPr>
      <w:r>
        <w:t>创新鼓励：鼓励学生在产品开发过程中大胆创新，提出新颖的解决方案，培养学生的创新精神。</w:t>
      </w:r>
    </w:p>
    <w:p w14:paraId="632D60FF" w14:textId="77777777" w:rsidR="00C817E8" w:rsidRDefault="00000000">
      <w:pPr>
        <w:ind w:firstLine="560"/>
      </w:pPr>
      <w:r>
        <w:t>3.</w:t>
      </w:r>
      <w:r>
        <w:t>团队协作与沟通能力</w:t>
      </w:r>
    </w:p>
    <w:p w14:paraId="5EEF0BF9" w14:textId="77777777" w:rsidR="00C817E8" w:rsidRDefault="00000000">
      <w:pPr>
        <w:ind w:firstLine="560"/>
      </w:pPr>
      <w:r>
        <w:t>团队建设：通过团队建设活动，提高学生的团队协作和沟通能力。</w:t>
      </w:r>
    </w:p>
    <w:p w14:paraId="13AB3A88" w14:textId="77777777" w:rsidR="00C817E8" w:rsidRDefault="00000000">
      <w:pPr>
        <w:ind w:firstLine="560"/>
      </w:pPr>
      <w:r>
        <w:t>角色扮演：在项目实践中设置不同的角色和任务，让学生体验不同的工作角色和沟通方式。</w:t>
      </w:r>
    </w:p>
    <w:p w14:paraId="4C367778" w14:textId="20D768F4" w:rsidR="006F46AA" w:rsidRDefault="006F46AA">
      <w:pPr>
        <w:ind w:firstLine="560"/>
      </w:pPr>
      <w:r>
        <w:rPr>
          <w:rFonts w:hint="eastAsia"/>
        </w:rPr>
        <w:t>4.</w:t>
      </w:r>
      <w:r w:rsidRPr="006F46AA">
        <w:rPr>
          <w:rFonts w:ascii="仿宋_GB2312" w:hAnsi="仿宋_GB2312" w:cs="仿宋_GB2312" w:hint="eastAsia"/>
          <w:sz w:val="32"/>
          <w:szCs w:val="32"/>
        </w:rPr>
        <w:t xml:space="preserve"> </w:t>
      </w:r>
      <w:r w:rsidRPr="006F46AA">
        <w:rPr>
          <w:rFonts w:hint="eastAsia"/>
        </w:rPr>
        <w:t>《生成式人工智能服务管理暂行办法》合规性训练</w:t>
      </w:r>
      <w:r>
        <w:rPr>
          <w:rFonts w:hint="eastAsia"/>
        </w:rPr>
        <w:t>。</w:t>
      </w:r>
    </w:p>
    <w:p w14:paraId="37FCE9C8" w14:textId="5FF99716" w:rsidR="006F46AA" w:rsidRDefault="001A0E7A">
      <w:pPr>
        <w:ind w:firstLine="560"/>
        <w:rPr>
          <w:rFonts w:hint="eastAsia"/>
        </w:rPr>
      </w:pPr>
      <w:r w:rsidRPr="001A0E7A">
        <w:rPr>
          <w:rFonts w:hint="eastAsia"/>
        </w:rPr>
        <w:t>强化科技自立自强意识</w:t>
      </w:r>
      <w:r w:rsidRPr="001A0E7A">
        <w:rPr>
          <w:rFonts w:hint="eastAsia"/>
        </w:rPr>
        <w:t>。</w:t>
      </w:r>
    </w:p>
    <w:p w14:paraId="2AF13C8A" w14:textId="77777777" w:rsidR="00C817E8" w:rsidRDefault="00000000">
      <w:pPr>
        <w:pStyle w:val="1"/>
        <w:ind w:firstLineChars="0" w:firstLine="0"/>
      </w:pPr>
      <w:bookmarkStart w:id="27" w:name="_Toc11466"/>
      <w:bookmarkStart w:id="28" w:name="_Toc8844"/>
      <w:bookmarkEnd w:id="26"/>
      <w:r>
        <w:rPr>
          <w:rFonts w:hint="eastAsia"/>
        </w:rPr>
        <w:t>六、课程结构与内容</w:t>
      </w:r>
      <w:bookmarkStart w:id="29" w:name="_Toc7467"/>
      <w:bookmarkStart w:id="30" w:name="_Toc19213"/>
      <w:bookmarkEnd w:id="27"/>
      <w:bookmarkEnd w:id="28"/>
    </w:p>
    <w:p w14:paraId="03AC3867" w14:textId="77777777" w:rsidR="00C817E8" w:rsidRDefault="00000000">
      <w:pPr>
        <w:ind w:firstLine="48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表3. 课程设计方案</w:t>
      </w:r>
      <w:bookmarkEnd w:id="29"/>
      <w:bookmarkEnd w:id="30"/>
    </w:p>
    <w:tbl>
      <w:tblPr>
        <w:tblStyle w:val="ac"/>
        <w:tblW w:w="8948" w:type="dxa"/>
        <w:tblInd w:w="-19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5"/>
        <w:gridCol w:w="827"/>
        <w:gridCol w:w="795"/>
        <w:gridCol w:w="2760"/>
        <w:gridCol w:w="990"/>
        <w:gridCol w:w="2634"/>
        <w:gridCol w:w="567"/>
      </w:tblGrid>
      <w:tr w:rsidR="00C817E8" w14:paraId="544E6507" w14:textId="77777777">
        <w:trPr>
          <w:trHeight w:val="355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00FC78BA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827" w:type="dxa"/>
            <w:tcBorders>
              <w:tl2br w:val="nil"/>
              <w:tr2bl w:val="nil"/>
            </w:tcBorders>
            <w:vAlign w:val="center"/>
          </w:tcPr>
          <w:p w14:paraId="70B0189C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课程内容</w:t>
            </w:r>
          </w:p>
          <w:p w14:paraId="2EAD1CD9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795" w:type="dxa"/>
            <w:tcBorders>
              <w:tl2br w:val="nil"/>
              <w:tr2bl w:val="nil"/>
            </w:tcBorders>
            <w:vAlign w:val="center"/>
          </w:tcPr>
          <w:p w14:paraId="42387FBB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学习</w:t>
            </w:r>
          </w:p>
          <w:p w14:paraId="0C890D0B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任务</w:t>
            </w:r>
          </w:p>
        </w:tc>
        <w:tc>
          <w:tcPr>
            <w:tcW w:w="2760" w:type="dxa"/>
            <w:tcBorders>
              <w:tl2br w:val="nil"/>
              <w:tr2bl w:val="nil"/>
            </w:tcBorders>
            <w:vAlign w:val="center"/>
          </w:tcPr>
          <w:p w14:paraId="00C605E3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学习内容和要求</w:t>
            </w:r>
          </w:p>
        </w:tc>
        <w:tc>
          <w:tcPr>
            <w:tcW w:w="990" w:type="dxa"/>
            <w:tcBorders>
              <w:tl2br w:val="nil"/>
              <w:tr2bl w:val="nil"/>
            </w:tcBorders>
            <w:vAlign w:val="center"/>
          </w:tcPr>
          <w:p w14:paraId="47DC935B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教学</w:t>
            </w:r>
          </w:p>
          <w:p w14:paraId="740DE53F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设计</w:t>
            </w:r>
          </w:p>
        </w:tc>
        <w:tc>
          <w:tcPr>
            <w:tcW w:w="2634" w:type="dxa"/>
            <w:tcBorders>
              <w:tl2br w:val="nil"/>
              <w:tr2bl w:val="nil"/>
            </w:tcBorders>
            <w:vAlign w:val="center"/>
          </w:tcPr>
          <w:p w14:paraId="5420895D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课程思政</w:t>
            </w:r>
          </w:p>
          <w:p w14:paraId="7F4288C7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设计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36862BE3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学时</w:t>
            </w:r>
          </w:p>
        </w:tc>
      </w:tr>
      <w:tr w:rsidR="00C817E8" w14:paraId="3482A31A" w14:textId="77777777">
        <w:trPr>
          <w:trHeight w:val="2553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5E8694E8" w14:textId="77777777" w:rsidR="00C817E8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</w:t>
            </w:r>
          </w:p>
        </w:tc>
        <w:tc>
          <w:tcPr>
            <w:tcW w:w="827" w:type="dxa"/>
            <w:tcBorders>
              <w:tl2br w:val="nil"/>
              <w:tr2bl w:val="nil"/>
            </w:tcBorders>
            <w:vAlign w:val="center"/>
          </w:tcPr>
          <w:p w14:paraId="6C0B808A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模块一</w:t>
            </w:r>
          </w:p>
          <w:p w14:paraId="104F1C6E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互联网产品设计思维</w:t>
            </w:r>
          </w:p>
        </w:tc>
        <w:tc>
          <w:tcPr>
            <w:tcW w:w="795" w:type="dxa"/>
            <w:tcBorders>
              <w:tl2br w:val="nil"/>
              <w:tr2bl w:val="nil"/>
            </w:tcBorders>
            <w:vAlign w:val="center"/>
          </w:tcPr>
          <w:p w14:paraId="460269D3" w14:textId="77777777" w:rsidR="00C817E8" w:rsidRDefault="00000000">
            <w:pPr>
              <w:snapToGrid w:val="0"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color w:val="000000"/>
                <w:sz w:val="24"/>
                <w:szCs w:val="24"/>
                <w:shd w:val="pct10" w:color="auto" w:fill="FFFFFF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“以用户为中心”的相关理论。</w:t>
            </w:r>
          </w:p>
          <w:p w14:paraId="65A29087" w14:textId="77777777" w:rsidR="00C817E8" w:rsidRDefault="00000000">
            <w:pPr>
              <w:tabs>
                <w:tab w:val="left" w:pos="900"/>
              </w:tabs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互联网产品的价值和内</w:t>
            </w: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lastRenderedPageBreak/>
              <w:t>涵。</w:t>
            </w:r>
          </w:p>
        </w:tc>
        <w:tc>
          <w:tcPr>
            <w:tcW w:w="2760" w:type="dxa"/>
            <w:tcBorders>
              <w:tl2br w:val="nil"/>
              <w:tr2bl w:val="nil"/>
            </w:tcBorders>
            <w:vAlign w:val="center"/>
          </w:tcPr>
          <w:p w14:paraId="288F72D2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掌握互联网产品设计思维的任务，重点理解“以用户为中心”的相关理论。</w:t>
            </w:r>
          </w:p>
          <w:p w14:paraId="2234ABB9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重点掌握用户体验设计的五大层面， 理解每个层面的目标、方法和输出形式。</w:t>
            </w:r>
          </w:p>
          <w:p w14:paraId="59AC8BFB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了解互联网产品研发的一般流程。</w:t>
            </w:r>
          </w:p>
          <w:p w14:paraId="4B8309BA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理解研究互联网产品生命周期的重要性，掌握做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长销产品的策略。</w:t>
            </w:r>
          </w:p>
          <w:p w14:paraId="7D1913D6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真正理解互联网产品思维的价值和内涵。</w:t>
            </w:r>
          </w:p>
        </w:tc>
        <w:tc>
          <w:tcPr>
            <w:tcW w:w="990" w:type="dxa"/>
            <w:tcBorders>
              <w:tl2br w:val="nil"/>
              <w:tr2bl w:val="nil"/>
            </w:tcBorders>
            <w:vAlign w:val="center"/>
          </w:tcPr>
          <w:p w14:paraId="461AEED4" w14:textId="77777777" w:rsidR="00C817E8" w:rsidRDefault="00000000">
            <w:pPr>
              <w:widowControl/>
              <w:spacing w:line="240" w:lineRule="auto"/>
              <w:ind w:firstLineChars="0" w:firstLine="0"/>
              <w:textAlignment w:val="center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  <w:lang w:bidi="ar"/>
              </w:rPr>
              <w:lastRenderedPageBreak/>
              <w:t>任务驱动法、示范教学法、作业讲评法、自主性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学习法</w:t>
            </w:r>
          </w:p>
          <w:p w14:paraId="12491F0C" w14:textId="77777777" w:rsidR="00C817E8" w:rsidRDefault="00C817E8">
            <w:pPr>
              <w:widowControl/>
              <w:spacing w:line="240" w:lineRule="auto"/>
              <w:ind w:firstLine="480"/>
              <w:textAlignment w:val="center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2634" w:type="dxa"/>
            <w:tcBorders>
              <w:tl2br w:val="nil"/>
              <w:tr2bl w:val="nil"/>
            </w:tcBorders>
            <w:vAlign w:val="center"/>
          </w:tcPr>
          <w:p w14:paraId="1A38D5A5" w14:textId="77777777" w:rsidR="00C817E8" w:rsidRDefault="00000000">
            <w:pPr>
              <w:pStyle w:val="ab"/>
              <w:widowControl/>
              <w:spacing w:beforeAutospacing="0" w:afterAutospacing="0" w:line="26" w:lineRule="atLeast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社会责任感</w:t>
            </w: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：微信小程序团队在疫情期间迅速响应，推出健康码功能，体现了强烈的社会责任感和使命感。这鼓励学生要关注社会问题，积极参与社会公益，用技术为社会贡献力量。</w:t>
            </w:r>
          </w:p>
          <w:p w14:paraId="1168DCF5" w14:textId="77777777" w:rsidR="00C817E8" w:rsidRDefault="00000000">
            <w:pPr>
              <w:pStyle w:val="ab"/>
              <w:widowControl/>
              <w:spacing w:beforeAutospacing="0" w:afterAutospacing="0" w:line="26" w:lineRule="atLeast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用户至上：健康码的设计充分考虑了用户需求和使用习惯，体现了以用户为中心的设计思</w:t>
            </w: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lastRenderedPageBreak/>
              <w:t>维。这引导学生要始终将用户需求放在首位，不断提升产品体验和服务质量。</w:t>
            </w:r>
          </w:p>
          <w:p w14:paraId="7EF15773" w14:textId="77777777" w:rsidR="00C817E8" w:rsidRDefault="00000000">
            <w:pPr>
              <w:pStyle w:val="ab"/>
              <w:widowControl/>
              <w:spacing w:beforeAutospacing="0" w:afterAutospacing="0" w:line="26" w:lineRule="atLeast"/>
              <w:ind w:firstLineChars="0" w:firstLine="0"/>
              <w:jc w:val="both"/>
              <w:rPr>
                <w:rFonts w:ascii="仿宋" w:eastAsia="仿宋" w:hAnsi="仿宋" w:cs="仿宋" w:hint="eastAsia"/>
                <w:bCs/>
                <w:szCs w:val="24"/>
                <w:lang w:bidi="ar-SA"/>
              </w:rPr>
            </w:pP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创新驱动：面对疫情这一突发事件，微信小程序团队能够迅速创新，推出健康码这一新功能，体现了创新在解决问题中的重要性。这激励学生要敢于创新，勇于尝试新的思路和方法。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BB4DCAD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4</w:t>
            </w:r>
          </w:p>
        </w:tc>
      </w:tr>
      <w:tr w:rsidR="00C817E8" w14:paraId="7703A475" w14:textId="77777777">
        <w:trPr>
          <w:trHeight w:val="351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12B7F683" w14:textId="77777777" w:rsidR="00C817E8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</w:t>
            </w:r>
          </w:p>
        </w:tc>
        <w:tc>
          <w:tcPr>
            <w:tcW w:w="827" w:type="dxa"/>
            <w:tcBorders>
              <w:tl2br w:val="nil"/>
              <w:tr2bl w:val="nil"/>
            </w:tcBorders>
            <w:vAlign w:val="center"/>
          </w:tcPr>
          <w:p w14:paraId="3678BFC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模块二</w:t>
            </w:r>
          </w:p>
          <w:p w14:paraId="51630EDD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用户研究</w:t>
            </w:r>
          </w:p>
        </w:tc>
        <w:tc>
          <w:tcPr>
            <w:tcW w:w="795" w:type="dxa"/>
            <w:tcBorders>
              <w:tl2br w:val="nil"/>
              <w:tr2bl w:val="nil"/>
            </w:tcBorders>
            <w:vAlign w:val="center"/>
          </w:tcPr>
          <w:p w14:paraId="603E03A2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用户研究的方法。</w:t>
            </w:r>
          </w:p>
          <w:p w14:paraId="461E4567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用户研究的价值和意义。</w:t>
            </w:r>
          </w:p>
        </w:tc>
        <w:tc>
          <w:tcPr>
            <w:tcW w:w="2760" w:type="dxa"/>
            <w:tcBorders>
              <w:tl2br w:val="nil"/>
              <w:tr2bl w:val="nil"/>
            </w:tcBorders>
            <w:vAlign w:val="center"/>
          </w:tcPr>
          <w:p w14:paraId="12595B4F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掌握用户研究的两种方法，重点理解如何通过用户研究的维度来指导用户研究。</w:t>
            </w:r>
          </w:p>
          <w:p w14:paraId="0910A5D7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掌握寻求潜在用户的方法，学会如何描述先导型用户、相似用户和粉丝用户。</w:t>
            </w:r>
          </w:p>
          <w:p w14:paraId="5EB6EF29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掌握为什么要进行情绪分析以及进行情绪分析的方法和技巧。</w:t>
            </w:r>
          </w:p>
          <w:p w14:paraId="2B01F1BB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掌握情感化设计三层次和情感化设计模型。</w:t>
            </w:r>
          </w:p>
          <w:p w14:paraId="04A353C0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理解用户分类方法和每一类用户的特点。</w:t>
            </w:r>
          </w:p>
          <w:p w14:paraId="08D0A4CD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掌握用户画像方法，并能根据产品用户特点对用户进行画像的实践。</w:t>
            </w:r>
          </w:p>
          <w:p w14:paraId="474EFADA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真正理解用户研究的价值和意义。</w:t>
            </w:r>
          </w:p>
        </w:tc>
        <w:tc>
          <w:tcPr>
            <w:tcW w:w="990" w:type="dxa"/>
            <w:tcBorders>
              <w:tl2br w:val="nil"/>
              <w:tr2bl w:val="nil"/>
            </w:tcBorders>
            <w:vAlign w:val="center"/>
          </w:tcPr>
          <w:p w14:paraId="3BFA67B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任务驱动法、示范教学法、作业讲评法、自主性学习法</w:t>
            </w:r>
          </w:p>
          <w:p w14:paraId="106AC91B" w14:textId="77777777" w:rsidR="00C817E8" w:rsidRDefault="00C817E8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2634" w:type="dxa"/>
            <w:tcBorders>
              <w:tl2br w:val="nil"/>
              <w:tr2bl w:val="nil"/>
            </w:tcBorders>
            <w:vAlign w:val="center"/>
          </w:tcPr>
          <w:p w14:paraId="6BB1C58E" w14:textId="77777777" w:rsidR="00C817E8" w:rsidRDefault="00000000">
            <w:pPr>
              <w:widowControl/>
              <w:spacing w:before="90" w:line="26" w:lineRule="atLeas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/>
                <w:bCs/>
                <w:sz w:val="24"/>
                <w:szCs w:val="24"/>
              </w:rPr>
              <w:t>以人民为中心</w:t>
            </w: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：</w:t>
            </w:r>
            <w:r>
              <w:rPr>
                <w:rFonts w:ascii="仿宋" w:eastAsia="仿宋" w:hAnsi="仿宋" w:cs="仿宋"/>
                <w:bCs/>
                <w:sz w:val="24"/>
                <w:szCs w:val="24"/>
              </w:rPr>
              <w:t>在讲解用户研究的重要性时，强调以人民为中心的思想，即产品设计和服务的改进应始终以用户需求为出发点和落脚点。</w:t>
            </w:r>
          </w:p>
          <w:p w14:paraId="1DF4D3FF" w14:textId="77777777" w:rsidR="00C817E8" w:rsidRDefault="00000000">
            <w:pPr>
              <w:widowControl/>
              <w:spacing w:before="90" w:line="26" w:lineRule="atLeas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/>
                <w:bCs/>
                <w:sz w:val="24"/>
                <w:szCs w:val="24"/>
              </w:rPr>
              <w:t>诚信与责任</w:t>
            </w: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：</w:t>
            </w:r>
            <w:r>
              <w:rPr>
                <w:rFonts w:ascii="仿宋" w:eastAsia="仿宋" w:hAnsi="仿宋" w:cs="仿宋"/>
                <w:bCs/>
                <w:sz w:val="24"/>
                <w:szCs w:val="24"/>
              </w:rPr>
              <w:t>在讲解用户访谈、问卷调查等用户研究方法时，强调诚信原则，如确保访谈内容的真实性和问卷数据的准确性。</w:t>
            </w:r>
          </w:p>
          <w:p w14:paraId="54759768" w14:textId="77777777" w:rsidR="00C817E8" w:rsidRDefault="00C817E8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3E3E4C58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</w:tr>
      <w:tr w:rsidR="00C817E8" w14:paraId="38A743A6" w14:textId="77777777">
        <w:trPr>
          <w:trHeight w:val="351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61C90A32" w14:textId="77777777" w:rsidR="00C817E8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3</w:t>
            </w:r>
          </w:p>
        </w:tc>
        <w:tc>
          <w:tcPr>
            <w:tcW w:w="827" w:type="dxa"/>
            <w:tcBorders>
              <w:tl2br w:val="nil"/>
              <w:tr2bl w:val="nil"/>
            </w:tcBorders>
            <w:vAlign w:val="center"/>
          </w:tcPr>
          <w:p w14:paraId="78991D5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模块三</w:t>
            </w:r>
          </w:p>
          <w:p w14:paraId="25088CFF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需求解读</w:t>
            </w:r>
          </w:p>
        </w:tc>
        <w:tc>
          <w:tcPr>
            <w:tcW w:w="795" w:type="dxa"/>
            <w:tcBorders>
              <w:tl2br w:val="nil"/>
              <w:tr2bl w:val="nil"/>
            </w:tcBorders>
            <w:vAlign w:val="center"/>
          </w:tcPr>
          <w:p w14:paraId="5415D133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需求分析的方法。</w:t>
            </w:r>
          </w:p>
          <w:p w14:paraId="64078511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互联网产品需求分析的本质和内涵。</w:t>
            </w:r>
          </w:p>
        </w:tc>
        <w:tc>
          <w:tcPr>
            <w:tcW w:w="2760" w:type="dxa"/>
            <w:tcBorders>
              <w:tl2br w:val="nil"/>
              <w:tr2bl w:val="nil"/>
            </w:tcBorders>
            <w:vAlign w:val="center"/>
          </w:tcPr>
          <w:p w14:paraId="0F88BA77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掌握需求分析的方法和步骤，重点理解需求分析的现状与误区。</w:t>
            </w:r>
          </w:p>
          <w:p w14:paraId="0B66202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掌握用户体验地图的概念、体验流程图和情绪波动图的绘制方法和流程。</w:t>
            </w:r>
          </w:p>
          <w:p w14:paraId="67ED39FC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了解进行竞品分析的必要性和概念，掌握同类竞品和跨类竞品优缺点，重点掌握多维竞品分析的五大核心要素和内涵。</w:t>
            </w:r>
          </w:p>
          <w:p w14:paraId="12D65802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理解商业模式的核心、本质、起点和内容。</w:t>
            </w:r>
          </w:p>
          <w:p w14:paraId="43FB07F0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掌握什么是利益相关人和商业画布的九大组成部分，理解用户体验设计关注利益相关人的成因。</w:t>
            </w:r>
          </w:p>
          <w:p w14:paraId="106C5968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理解并掌握竞品分析报告和需求分析文档的相关核心内容。</w:t>
            </w:r>
          </w:p>
          <w:p w14:paraId="27AEAEB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真正掌握互联网产品需求分析的本质和内涵。</w:t>
            </w:r>
          </w:p>
        </w:tc>
        <w:tc>
          <w:tcPr>
            <w:tcW w:w="990" w:type="dxa"/>
            <w:tcBorders>
              <w:tl2br w:val="nil"/>
              <w:tr2bl w:val="nil"/>
            </w:tcBorders>
            <w:vAlign w:val="center"/>
          </w:tcPr>
          <w:p w14:paraId="73727F32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任务驱动法、示范教学法、作业讲评法、自主性学习法</w:t>
            </w:r>
          </w:p>
          <w:p w14:paraId="0A8688A5" w14:textId="77777777" w:rsidR="00C817E8" w:rsidRDefault="00C817E8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2634" w:type="dxa"/>
            <w:tcBorders>
              <w:tl2br w:val="nil"/>
              <w:tr2bl w:val="nil"/>
            </w:tcBorders>
            <w:vAlign w:val="center"/>
          </w:tcPr>
          <w:p w14:paraId="6634CF92" w14:textId="77777777" w:rsidR="00C817E8" w:rsidRDefault="00000000">
            <w:pPr>
              <w:widowControl/>
              <w:spacing w:before="90" w:line="26" w:lineRule="atLeas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/>
                <w:bCs/>
                <w:sz w:val="24"/>
                <w:szCs w:val="24"/>
              </w:rPr>
              <w:t>社会责任感</w:t>
            </w: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：</w:t>
            </w:r>
            <w:r>
              <w:rPr>
                <w:rFonts w:ascii="仿宋" w:eastAsia="仿宋" w:hAnsi="仿宋" w:cs="仿宋"/>
                <w:bCs/>
                <w:sz w:val="24"/>
                <w:szCs w:val="24"/>
              </w:rPr>
              <w:t>在解读用户需求时，引导学生关注社会热点和民生问题，思考如何通过产品或服务解决社会问题，提升用户的生活质量。</w:t>
            </w:r>
          </w:p>
          <w:p w14:paraId="130C05A2" w14:textId="77777777" w:rsidR="00C817E8" w:rsidRDefault="00000000">
            <w:pPr>
              <w:widowControl/>
              <w:spacing w:before="90" w:line="26" w:lineRule="atLeas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/>
                <w:bCs/>
                <w:sz w:val="24"/>
                <w:szCs w:val="24"/>
              </w:rPr>
              <w:t>创新精神</w:t>
            </w: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：</w:t>
            </w:r>
            <w:r>
              <w:rPr>
                <w:rFonts w:ascii="仿宋" w:eastAsia="仿宋" w:hAnsi="仿宋" w:cs="仿宋"/>
                <w:bCs/>
                <w:sz w:val="24"/>
                <w:szCs w:val="24"/>
              </w:rPr>
              <w:t>鼓励学生从用户需求中发现新机遇，提出创新性的解决方案，培养学生的创新思维和解决问题的能力。</w:t>
            </w:r>
          </w:p>
          <w:p w14:paraId="4F40D96A" w14:textId="77777777" w:rsidR="00C817E8" w:rsidRDefault="00000000">
            <w:pPr>
              <w:widowControl/>
              <w:spacing w:before="90" w:line="26" w:lineRule="atLeas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/>
                <w:bCs/>
                <w:sz w:val="24"/>
                <w:szCs w:val="24"/>
              </w:rPr>
              <w:t>人文关怀</w:t>
            </w: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：</w:t>
            </w:r>
            <w:r>
              <w:rPr>
                <w:rFonts w:ascii="仿宋" w:eastAsia="仿宋" w:hAnsi="仿宋" w:cs="仿宋"/>
                <w:bCs/>
                <w:sz w:val="24"/>
                <w:szCs w:val="24"/>
              </w:rPr>
              <w:t>在解读用户需求时，注重用户体验和情感需求，引导学生关注用户的心理和情感状态，提升产品或服务的人文关怀。</w:t>
            </w:r>
          </w:p>
          <w:p w14:paraId="05E18EE1" w14:textId="77777777" w:rsidR="00C817E8" w:rsidRDefault="00000000">
            <w:pPr>
              <w:widowControl/>
              <w:spacing w:before="90" w:line="26" w:lineRule="atLeas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/>
                <w:bCs/>
                <w:sz w:val="24"/>
                <w:szCs w:val="24"/>
              </w:rPr>
              <w:t>正确价值观</w:t>
            </w: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：</w:t>
            </w:r>
            <w:r>
              <w:rPr>
                <w:rFonts w:ascii="仿宋" w:eastAsia="仿宋" w:hAnsi="仿宋" w:cs="仿宋"/>
                <w:bCs/>
                <w:sz w:val="24"/>
                <w:szCs w:val="24"/>
              </w:rPr>
              <w:t>在解读用户需求时，引导学生区分合理需求与不合理需求，培养学生的正确价值观和消费观。</w:t>
            </w:r>
          </w:p>
          <w:p w14:paraId="3932F946" w14:textId="77777777" w:rsidR="00C817E8" w:rsidRDefault="00000000">
            <w:pPr>
              <w:widowControl/>
              <w:spacing w:before="90" w:line="26" w:lineRule="atLeas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/>
                <w:bCs/>
                <w:sz w:val="24"/>
                <w:szCs w:val="24"/>
              </w:rPr>
              <w:t>法治意识</w:t>
            </w: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：</w:t>
            </w:r>
            <w:r>
              <w:rPr>
                <w:rFonts w:ascii="仿宋" w:eastAsia="仿宋" w:hAnsi="仿宋" w:cs="仿宋"/>
                <w:bCs/>
                <w:sz w:val="24"/>
                <w:szCs w:val="24"/>
              </w:rPr>
              <w:t>在解读用户需求时，引导学生关注相关法律法规和政策要求，确保产品或服务合法合规。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7391BA5C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</w:tr>
      <w:tr w:rsidR="00C817E8" w14:paraId="5C41AA5D" w14:textId="77777777">
        <w:trPr>
          <w:trHeight w:val="1297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03DB0443" w14:textId="77777777" w:rsidR="00C817E8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4</w:t>
            </w:r>
          </w:p>
        </w:tc>
        <w:tc>
          <w:tcPr>
            <w:tcW w:w="827" w:type="dxa"/>
            <w:tcBorders>
              <w:tl2br w:val="nil"/>
              <w:tr2bl w:val="nil"/>
            </w:tcBorders>
            <w:vAlign w:val="center"/>
          </w:tcPr>
          <w:p w14:paraId="043F205C" w14:textId="5FD2FB01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模块四用户体验设计</w:t>
            </w:r>
            <w:r w:rsidR="005527D1">
              <w:rPr>
                <w:rFonts w:ascii="仿宋" w:eastAsia="仿宋" w:hAnsi="仿宋" w:cs="仿宋" w:hint="eastAsia"/>
                <w:bCs w:val="0"/>
                <w:sz w:val="24"/>
                <w:szCs w:val="24"/>
              </w:rPr>
              <w:t>（企业项目拆解）</w:t>
            </w:r>
          </w:p>
        </w:tc>
        <w:tc>
          <w:tcPr>
            <w:tcW w:w="795" w:type="dxa"/>
            <w:tcBorders>
              <w:tl2br w:val="nil"/>
              <w:tr2bl w:val="nil"/>
            </w:tcBorders>
            <w:vAlign w:val="center"/>
          </w:tcPr>
          <w:p w14:paraId="04C92EBC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原型设计的排版原则、方法。</w:t>
            </w:r>
          </w:p>
          <w:p w14:paraId="35129673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用户体验设计的内涵和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意义。</w:t>
            </w:r>
          </w:p>
          <w:p w14:paraId="25227D71" w14:textId="77777777" w:rsidR="00C817E8" w:rsidRDefault="00C817E8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2760" w:type="dxa"/>
            <w:tcBorders>
              <w:tl2br w:val="nil"/>
              <w:tr2bl w:val="nil"/>
            </w:tcBorders>
            <w:vAlign w:val="center"/>
          </w:tcPr>
          <w:p w14:paraId="37330C5A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理解用户体验设计的内涵和意义。</w:t>
            </w:r>
          </w:p>
          <w:p w14:paraId="3C6DAA4B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理解进行产品功能信息架构设计的作用。</w:t>
            </w:r>
          </w:p>
          <w:p w14:paraId="562AD1AB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了解信息架构设计需要考虑的因素，重点掌握信息架构的构建方式和形态。</w:t>
            </w:r>
          </w:p>
          <w:p w14:paraId="43BA5F78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重点理解信息架构任务流程和实现技巧。</w:t>
            </w:r>
          </w:p>
          <w:p w14:paraId="5FED49F8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理解交互逻辑流程图在产品设计中的作用，重点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掌握交互逻辑流程图的形态。</w:t>
            </w:r>
          </w:p>
          <w:p w14:paraId="2D3BA4F5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重点掌握交互逻辑流程图的多种绘图形式，会在实际产品设计中应用。</w:t>
            </w:r>
          </w:p>
          <w:p w14:paraId="64341A20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掌握原型设计四大排版原则。</w:t>
            </w:r>
          </w:p>
          <w:p w14:paraId="3DDB36A2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掌握纸模原型设计步骤和测试方法。</w:t>
            </w:r>
          </w:p>
          <w:p w14:paraId="1DCBCC1B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真正理解用户体验设计在互联网产品设计中的核心地位。</w:t>
            </w:r>
          </w:p>
        </w:tc>
        <w:tc>
          <w:tcPr>
            <w:tcW w:w="990" w:type="dxa"/>
            <w:tcBorders>
              <w:tl2br w:val="nil"/>
              <w:tr2bl w:val="nil"/>
            </w:tcBorders>
            <w:vAlign w:val="center"/>
          </w:tcPr>
          <w:p w14:paraId="2E61E6D3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任务驱动法、示范教学法、作业讲评法、自主性学习法</w:t>
            </w:r>
          </w:p>
        </w:tc>
        <w:tc>
          <w:tcPr>
            <w:tcW w:w="2634" w:type="dxa"/>
            <w:tcBorders>
              <w:tl2br w:val="nil"/>
              <w:tr2bl w:val="nil"/>
            </w:tcBorders>
            <w:vAlign w:val="center"/>
          </w:tcPr>
          <w:p w14:paraId="7CE0FD46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社会责任感：</w:t>
            </w:r>
            <w:r>
              <w:rPr>
                <w:rFonts w:ascii="仿宋" w:eastAsia="仿宋" w:hAnsi="仿宋" w:cs="仿宋"/>
                <w:sz w:val="24"/>
                <w:szCs w:val="24"/>
              </w:rPr>
              <w:t>选择具有社会责任感的设计案例，如无障碍设计、环保产品设计等，通过分析这些案例，让学生理解设计如何为社会带来正面影响。</w:t>
            </w:r>
          </w:p>
          <w:p w14:paraId="5E61515A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人文关怀：</w:t>
            </w:r>
            <w:r>
              <w:rPr>
                <w:rFonts w:ascii="仿宋" w:eastAsia="仿宋" w:hAnsi="仿宋" w:cs="仿宋"/>
                <w:sz w:val="24"/>
                <w:szCs w:val="24"/>
              </w:rPr>
              <w:t>在用户体验设计过程中，强调对用户需求的深入理解和尊重，特别是关注弱势群体的需求，体现人文关</w:t>
            </w:r>
            <w:r>
              <w:rPr>
                <w:rFonts w:ascii="仿宋" w:eastAsia="仿宋" w:hAnsi="仿宋" w:cs="仿宋"/>
                <w:sz w:val="24"/>
                <w:szCs w:val="24"/>
              </w:rPr>
              <w:lastRenderedPageBreak/>
              <w:t>怀。引导学生将情感化设计融入产品中，通过色彩、形态、交互等方式传达对用户的关怀和尊重。</w:t>
            </w:r>
          </w:p>
          <w:p w14:paraId="567ACB53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/>
                <w:sz w:val="24"/>
                <w:szCs w:val="24"/>
              </w:rPr>
              <w:t>创新思维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：</w:t>
            </w:r>
            <w:r>
              <w:rPr>
                <w:rFonts w:ascii="仿宋" w:eastAsia="仿宋" w:hAnsi="仿宋" w:cs="仿宋"/>
                <w:sz w:val="24"/>
                <w:szCs w:val="24"/>
              </w:rPr>
              <w:t>通过设计思维工作坊、创新挑战赛等活动，激发学生的创新思维，鼓励他们提出新颖、独特的设计方案。</w:t>
            </w:r>
          </w:p>
          <w:p w14:paraId="3FD722F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/>
                <w:sz w:val="24"/>
                <w:szCs w:val="24"/>
              </w:rPr>
              <w:t>正确价值观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：</w:t>
            </w:r>
            <w:r>
              <w:rPr>
                <w:rFonts w:ascii="仿宋" w:eastAsia="仿宋" w:hAnsi="仿宋" w:cs="仿宋"/>
                <w:sz w:val="24"/>
                <w:szCs w:val="24"/>
              </w:rPr>
              <w:t>在设计过程中，引导学生树立正确的价值观，如尊重知识产权、注重可持续发展等。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3B663D12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6</w:t>
            </w:r>
          </w:p>
        </w:tc>
      </w:tr>
      <w:tr w:rsidR="00C817E8" w14:paraId="1DA03D41" w14:textId="77777777">
        <w:trPr>
          <w:trHeight w:val="351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5E318EEB" w14:textId="77777777" w:rsidR="00C817E8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5</w:t>
            </w:r>
          </w:p>
        </w:tc>
        <w:tc>
          <w:tcPr>
            <w:tcW w:w="827" w:type="dxa"/>
            <w:tcBorders>
              <w:tl2br w:val="nil"/>
              <w:tr2bl w:val="nil"/>
            </w:tcBorders>
            <w:vAlign w:val="center"/>
          </w:tcPr>
          <w:p w14:paraId="2E44C51C" w14:textId="24AF5433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模块五电子原型草图设计</w:t>
            </w:r>
            <w:r w:rsidR="005527D1">
              <w:rPr>
                <w:rFonts w:ascii="仿宋" w:eastAsia="仿宋" w:hAnsi="仿宋" w:cs="仿宋" w:hint="eastAsia"/>
                <w:bCs/>
                <w:sz w:val="24"/>
                <w:szCs w:val="24"/>
              </w:rPr>
              <w:t>（企业项目拆解）</w:t>
            </w:r>
          </w:p>
        </w:tc>
        <w:tc>
          <w:tcPr>
            <w:tcW w:w="795" w:type="dxa"/>
            <w:tcBorders>
              <w:tl2br w:val="nil"/>
              <w:tr2bl w:val="nil"/>
            </w:tcBorders>
            <w:vAlign w:val="center"/>
          </w:tcPr>
          <w:p w14:paraId="1F4A80B1" w14:textId="288E264E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低保真和高保真原型设计原则与规范</w:t>
            </w:r>
            <w:r w:rsidR="00933CB6"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；</w:t>
            </w:r>
            <w:r w:rsidR="00933CB6" w:rsidRPr="00933CB6"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AIGC工具应用（如Figma AI插件）</w:t>
            </w:r>
            <w:r w:rsidR="00933CB6"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，</w:t>
            </w:r>
          </w:p>
          <w:p w14:paraId="0837BEA7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原型设计在互联网产品设计过程中的价值和意</w:t>
            </w: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lastRenderedPageBreak/>
              <w:t>义。</w:t>
            </w:r>
          </w:p>
          <w:p w14:paraId="5D99B08F" w14:textId="77777777" w:rsidR="00C817E8" w:rsidRDefault="00C817E8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</w:p>
        </w:tc>
        <w:tc>
          <w:tcPr>
            <w:tcW w:w="2760" w:type="dxa"/>
            <w:tcBorders>
              <w:tl2br w:val="nil"/>
              <w:tr2bl w:val="nil"/>
            </w:tcBorders>
            <w:vAlign w:val="center"/>
          </w:tcPr>
          <w:p w14:paraId="6C173803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lastRenderedPageBreak/>
              <w:t>了解原型草图的基本概念，以及低保真原型和高保真原型的相互关系。</w:t>
            </w:r>
          </w:p>
          <w:p w14:paraId="51CCB1AA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熟练掌握低保真原型设计的基本原则，能灵活运用到产品设计中。</w:t>
            </w:r>
          </w:p>
          <w:p w14:paraId="34C8BA39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熟练掌握高保真原型设计的相关规范，了解产品研发评估的相关流程和注意事项。</w:t>
            </w:r>
          </w:p>
          <w:p w14:paraId="39157FB0" w14:textId="003A71F9" w:rsidR="00933CB6" w:rsidRDefault="00933CB6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 w:rsidRPr="00933CB6"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教授 Figma AI 插件应用，可按插件安装、基本设置、功能演示、实践练习及技巧提升的步骤开展</w:t>
            </w: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。</w:t>
            </w:r>
          </w:p>
          <w:p w14:paraId="139CF307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了解原型草图的实现工具、开发平台和工具之间的优缺点。</w:t>
            </w:r>
          </w:p>
          <w:p w14:paraId="0724109D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真正理解原型设计的价值和意义。</w:t>
            </w:r>
          </w:p>
        </w:tc>
        <w:tc>
          <w:tcPr>
            <w:tcW w:w="990" w:type="dxa"/>
            <w:tcBorders>
              <w:tl2br w:val="nil"/>
              <w:tr2bl w:val="nil"/>
            </w:tcBorders>
            <w:vAlign w:val="center"/>
          </w:tcPr>
          <w:p w14:paraId="0D9E0BF0" w14:textId="77777777" w:rsidR="00C817E8" w:rsidRDefault="00000000">
            <w:pPr>
              <w:widowControl/>
              <w:spacing w:line="240" w:lineRule="auto"/>
              <w:ind w:firstLineChars="0" w:firstLine="0"/>
              <w:textAlignment w:val="center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任务驱动法、示范教学法、作业讲评法、自主性学习法</w:t>
            </w:r>
          </w:p>
          <w:p w14:paraId="033CB2CF" w14:textId="77777777" w:rsidR="00C817E8" w:rsidRDefault="00C817E8">
            <w:pPr>
              <w:widowControl/>
              <w:spacing w:line="240" w:lineRule="auto"/>
              <w:ind w:firstLine="480"/>
              <w:textAlignment w:val="center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</w:p>
        </w:tc>
        <w:tc>
          <w:tcPr>
            <w:tcW w:w="2634" w:type="dxa"/>
            <w:tcBorders>
              <w:tl2br w:val="nil"/>
              <w:tr2bl w:val="nil"/>
            </w:tcBorders>
            <w:vAlign w:val="center"/>
          </w:tcPr>
          <w:p w14:paraId="4AA460A7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严谨认真的工作作风</w:t>
            </w: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：</w:t>
            </w: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培养学生的工匠精神，强调精益求精、追求卓越的职业素养。</w:t>
            </w:r>
          </w:p>
          <w:p w14:paraId="1F1CBC04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强调团队合作与沟通</w:t>
            </w: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：</w:t>
            </w: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培养学生的团队合作精神和沟通能力。</w:t>
            </w:r>
          </w:p>
          <w:p w14:paraId="2C65ABAA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激发创新精神和探索欲望</w:t>
            </w: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：</w:t>
            </w: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提出新颖的设计方案。在这个过程中，鼓励学生打破常规思维，尝试从不同的角度思考问题，提出独特的设计思路。同时，可以引入前沿技术和设计理念，拓宽学生的视野，激发他们对未知领域的探索欲望。</w:t>
            </w:r>
          </w:p>
          <w:p w14:paraId="3A7EA73E" w14:textId="230CAFBF" w:rsidR="00933CB6" w:rsidRDefault="00933CB6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 w:rsidRPr="00933CB6"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 xml:space="preserve">以实际案例展示怎么用插件完成任务。比如用 Figma Make 时，展示输入 “创建含搜索功能的电商商品列表页面” 等需求文本，或选中已有低精度草图，生成可交互原型或 React、Vue 等对应代码。针对 </w:t>
            </w:r>
            <w:r w:rsidRPr="00933CB6"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lastRenderedPageBreak/>
              <w:t>Figma Magic，可演示把完成的静态设计稿用其转成上线可用的网页预览版本，添加响应式设备布局或增添动画效果等操作。</w:t>
            </w:r>
          </w:p>
          <w:p w14:paraId="537753CD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培养社会责任感和可持续发展意识</w:t>
            </w: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：</w:t>
            </w: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引导学生关注产品设计对社会环境的影响，思考如何在设计中减少资源浪费和环境污染。同时，可以鼓励学生设计符合可持续发展理念的产品原型，为社会的可持续发展做出贡献。</w:t>
            </w:r>
          </w:p>
          <w:p w14:paraId="23D6BE69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szCs w:val="24"/>
                <w:lang w:bidi="ar-SA"/>
              </w:rPr>
            </w:pP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融入爱国主义教育</w:t>
            </w: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：</w:t>
            </w: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通过设计具有中国特色或体现中国文化元素的产品原型，让学生感受到身为中国人的自豪感和责任感。同时，可以引入国家重大科技成就和创新案例，激发学生的爱国热情和民族自豪感。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0537AF2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6</w:t>
            </w:r>
          </w:p>
        </w:tc>
      </w:tr>
      <w:tr w:rsidR="00C817E8" w14:paraId="5D93743B" w14:textId="77777777">
        <w:trPr>
          <w:trHeight w:val="351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275AA7F4" w14:textId="77777777" w:rsidR="00C817E8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6</w:t>
            </w:r>
          </w:p>
        </w:tc>
        <w:tc>
          <w:tcPr>
            <w:tcW w:w="827" w:type="dxa"/>
            <w:tcBorders>
              <w:tl2br w:val="nil"/>
              <w:tr2bl w:val="nil"/>
            </w:tcBorders>
            <w:vAlign w:val="center"/>
          </w:tcPr>
          <w:p w14:paraId="5BEA0C7D" w14:textId="3BF43DD0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模块六产品视觉表现</w:t>
            </w:r>
            <w:r w:rsidR="005527D1">
              <w:rPr>
                <w:rFonts w:ascii="仿宋" w:eastAsia="仿宋" w:hAnsi="仿宋" w:cs="仿宋" w:hint="eastAsia"/>
                <w:bCs/>
                <w:sz w:val="24"/>
                <w:szCs w:val="24"/>
              </w:rPr>
              <w:t>（企业项目拆解）</w:t>
            </w:r>
          </w:p>
        </w:tc>
        <w:tc>
          <w:tcPr>
            <w:tcW w:w="795" w:type="dxa"/>
            <w:tcBorders>
              <w:tl2br w:val="nil"/>
              <w:tr2bl w:val="nil"/>
            </w:tcBorders>
            <w:vAlign w:val="center"/>
          </w:tcPr>
          <w:p w14:paraId="3CEDF0E0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情绪板制作方法和技巧。</w:t>
            </w:r>
          </w:p>
          <w:p w14:paraId="0F3E9692" w14:textId="172F89CE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动效表达设计</w:t>
            </w:r>
            <w:r w:rsidR="005527D1"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；</w:t>
            </w:r>
            <w:r w:rsidR="005527D1" w:rsidRPr="005527D1"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动态数据可视化设计</w:t>
            </w:r>
            <w:r w:rsidR="005527D1"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。</w:t>
            </w:r>
          </w:p>
          <w:p w14:paraId="6F2326AB" w14:textId="77777777" w:rsidR="00C817E8" w:rsidRDefault="00C817E8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2760" w:type="dxa"/>
            <w:tcBorders>
              <w:tl2br w:val="nil"/>
              <w:tr2bl w:val="nil"/>
            </w:tcBorders>
            <w:vAlign w:val="center"/>
          </w:tcPr>
          <w:p w14:paraId="328F60D6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理解情绪板的内容和作用。</w:t>
            </w:r>
          </w:p>
          <w:p w14:paraId="4182CF2E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掌握六步法制作情绪板的方法和技巧。</w:t>
            </w:r>
          </w:p>
          <w:p w14:paraId="5252DE98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了解视觉表现的色彩方案，重点掌握中性色板的使用以及色彩使用技巧。</w:t>
            </w:r>
          </w:p>
          <w:p w14:paraId="5032409D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掌握控件样式的四种风格设计技巧和按钮设计常见的问题。</w:t>
            </w:r>
          </w:p>
          <w:p w14:paraId="32E5A73F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理解金刚区的定义和作用。</w:t>
            </w:r>
          </w:p>
          <w:p w14:paraId="2F4DD80E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重点掌握金刚区的设计样式，会在实际产品设计中应用。</w:t>
            </w:r>
          </w:p>
          <w:p w14:paraId="58666574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理解动效表达中的设计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lastRenderedPageBreak/>
              <w:t>原则和设计考量，重点掌握微动效的常用应用场景。</w:t>
            </w:r>
          </w:p>
          <w:p w14:paraId="6B4F0135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掌握交互引导的五种引导方式。</w:t>
            </w:r>
          </w:p>
          <w:p w14:paraId="7D2FB686" w14:textId="77777777" w:rsidR="005527D1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真正理解视觉设计在互联网产品设计中的突出地位。</w:t>
            </w:r>
          </w:p>
          <w:p w14:paraId="50EE47F0" w14:textId="22AC5B01" w:rsidR="00C817E8" w:rsidRDefault="005527D1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实训内容：</w:t>
            </w:r>
            <w:r w:rsidRPr="005527D1"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低代码平台实战（如腾讯云微搭）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。</w:t>
            </w:r>
          </w:p>
        </w:tc>
        <w:tc>
          <w:tcPr>
            <w:tcW w:w="990" w:type="dxa"/>
            <w:tcBorders>
              <w:tl2br w:val="nil"/>
              <w:tr2bl w:val="nil"/>
            </w:tcBorders>
            <w:vAlign w:val="center"/>
          </w:tcPr>
          <w:p w14:paraId="604A9B6D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lastRenderedPageBreak/>
              <w:t>任务驱动法、示范教学法、作业讲评法、自主性学习法</w:t>
            </w:r>
          </w:p>
          <w:p w14:paraId="29398B40" w14:textId="77777777" w:rsidR="00C817E8" w:rsidRDefault="00C817E8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2634" w:type="dxa"/>
            <w:tcBorders>
              <w:tl2br w:val="nil"/>
              <w:tr2bl w:val="nil"/>
            </w:tcBorders>
            <w:vAlign w:val="center"/>
          </w:tcPr>
          <w:p w14:paraId="1F9FEA3F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审美修养与文化自信</w:t>
            </w: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：</w:t>
            </w: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传统文化元素融入</w:t>
            </w: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，</w:t>
            </w: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引导学生将中国传统文化元素融入产品视觉表现中，如使用传统纹样、色彩搭配等，提升学生的文化自信和审美修养。通过分析国内外经典视觉设计作品，让学生领略不同文化背景下的审美差异，拓宽视野，提升审美鉴赏能力。</w:t>
            </w:r>
          </w:p>
          <w:p w14:paraId="54EA3E1D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szCs w:val="24"/>
                <w:lang w:bidi="ar-SA"/>
              </w:rPr>
            </w:pP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创新能力与批判性思维</w:t>
            </w: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：</w:t>
            </w: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t>鼓励学生打破常规，尝试新的设计手法和表现形式，激发其创新思</w:t>
            </w:r>
            <w:r>
              <w:rPr>
                <w:rFonts w:ascii="仿宋" w:eastAsia="仿宋" w:hAnsi="仿宋" w:cs="仿宋"/>
                <w:bCs/>
                <w:kern w:val="2"/>
                <w:szCs w:val="24"/>
                <w:lang w:bidi="ar-SA"/>
              </w:rPr>
              <w:lastRenderedPageBreak/>
              <w:t>维。引导学生对设计作品进行批判性分析，思考其背后的设计理念、文化内涵等，培养其独立思考和批判性思维能力。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395DC676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6</w:t>
            </w:r>
          </w:p>
        </w:tc>
      </w:tr>
    </w:tbl>
    <w:p w14:paraId="7CDEF3B1" w14:textId="77777777" w:rsidR="00C817E8" w:rsidRDefault="00C817E8">
      <w:pPr>
        <w:ind w:firstLine="480"/>
        <w:jc w:val="left"/>
        <w:rPr>
          <w:rFonts w:ascii="仿宋_GB2312" w:hAnsi="仿宋_GB2312" w:cs="仿宋_GB2312" w:hint="eastAsia"/>
          <w:b/>
          <w:bCs/>
          <w:sz w:val="24"/>
          <w:szCs w:val="21"/>
        </w:rPr>
      </w:pPr>
    </w:p>
    <w:p w14:paraId="1037BB99" w14:textId="77777777" w:rsidR="00C817E8" w:rsidRDefault="00000000">
      <w:pPr>
        <w:pStyle w:val="1"/>
        <w:ind w:firstLine="643"/>
      </w:pPr>
      <w:bookmarkStart w:id="31" w:name="_Toc20287"/>
      <w:bookmarkStart w:id="32" w:name="_Toc502337267"/>
      <w:bookmarkStart w:id="33" w:name="_Toc18126"/>
      <w:r>
        <w:rPr>
          <w:rFonts w:hint="eastAsia"/>
        </w:rPr>
        <w:t>七、学习评价</w:t>
      </w:r>
      <w:bookmarkEnd w:id="31"/>
      <w:bookmarkEnd w:id="32"/>
      <w:bookmarkEnd w:id="33"/>
    </w:p>
    <w:p w14:paraId="45249E72" w14:textId="401E5D4C" w:rsidR="00C817E8" w:rsidRDefault="001A0E7A">
      <w:pPr>
        <w:spacing w:line="360" w:lineRule="auto"/>
        <w:ind w:firstLine="560"/>
      </w:pPr>
      <w:r>
        <w:rPr>
          <w:rFonts w:hint="eastAsia"/>
          <w:b/>
          <w:bCs/>
        </w:rPr>
        <w:t>1.</w:t>
      </w:r>
      <w:r w:rsidR="00000000">
        <w:rPr>
          <w:rFonts w:hint="eastAsia"/>
          <w:b/>
          <w:bCs/>
        </w:rPr>
        <w:t>本课程达标要求：</w:t>
      </w:r>
    </w:p>
    <w:p w14:paraId="28DF484B" w14:textId="77777777" w:rsidR="00C817E8" w:rsidRDefault="00000000">
      <w:pPr>
        <w:ind w:firstLine="48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ascii="仿宋_GB2312" w:hAnsi="仿宋_GB2312" w:cs="仿宋_GB2312" w:hint="eastAsia"/>
          <w:b/>
          <w:bCs/>
          <w:sz w:val="24"/>
          <w:szCs w:val="21"/>
        </w:rPr>
        <w:t>学习评价表</w:t>
      </w:r>
    </w:p>
    <w:tbl>
      <w:tblPr>
        <w:tblStyle w:val="ac"/>
        <w:tblW w:w="904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"/>
        <w:gridCol w:w="1084"/>
        <w:gridCol w:w="1061"/>
        <w:gridCol w:w="4719"/>
        <w:gridCol w:w="1096"/>
        <w:gridCol w:w="638"/>
      </w:tblGrid>
      <w:tr w:rsidR="00C817E8" w14:paraId="3833CCA5" w14:textId="77777777">
        <w:trPr>
          <w:trHeight w:val="293"/>
          <w:jc w:val="center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 w14:paraId="18E526A9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084" w:type="dxa"/>
            <w:tcBorders>
              <w:tl2br w:val="nil"/>
              <w:tr2bl w:val="nil"/>
            </w:tcBorders>
            <w:vAlign w:val="center"/>
          </w:tcPr>
          <w:p w14:paraId="2A08EAD3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课程</w:t>
            </w:r>
          </w:p>
          <w:p w14:paraId="33257ACB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内容</w:t>
            </w:r>
          </w:p>
          <w:p w14:paraId="3FE484EE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061" w:type="dxa"/>
            <w:tcBorders>
              <w:tl2br w:val="nil"/>
              <w:tr2bl w:val="nil"/>
            </w:tcBorders>
            <w:vAlign w:val="center"/>
          </w:tcPr>
          <w:p w14:paraId="3CCC675E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学习</w:t>
            </w:r>
          </w:p>
          <w:p w14:paraId="08A650E0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任务</w:t>
            </w:r>
          </w:p>
        </w:tc>
        <w:tc>
          <w:tcPr>
            <w:tcW w:w="4719" w:type="dxa"/>
            <w:tcBorders>
              <w:tl2br w:val="nil"/>
              <w:tr2bl w:val="nil"/>
            </w:tcBorders>
            <w:vAlign w:val="center"/>
          </w:tcPr>
          <w:p w14:paraId="6F795F0A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评价标准</w:t>
            </w:r>
          </w:p>
          <w:p w14:paraId="1E3FEF48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1096" w:type="dxa"/>
            <w:tcBorders>
              <w:tl2br w:val="nil"/>
              <w:tr2bl w:val="nil"/>
            </w:tcBorders>
            <w:vAlign w:val="center"/>
          </w:tcPr>
          <w:p w14:paraId="15CB5F52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评价</w:t>
            </w:r>
          </w:p>
          <w:p w14:paraId="36148F2D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方法</w:t>
            </w:r>
          </w:p>
          <w:p w14:paraId="4DC588A3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638" w:type="dxa"/>
            <w:tcBorders>
              <w:tl2br w:val="nil"/>
              <w:tr2bl w:val="nil"/>
            </w:tcBorders>
            <w:vAlign w:val="center"/>
          </w:tcPr>
          <w:p w14:paraId="2E17C682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占比</w:t>
            </w:r>
          </w:p>
          <w:p w14:paraId="61273547" w14:textId="77777777" w:rsidR="00C817E8" w:rsidRDefault="00000000">
            <w:pPr>
              <w:spacing w:line="192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（%）</w:t>
            </w:r>
          </w:p>
        </w:tc>
      </w:tr>
      <w:tr w:rsidR="00C817E8" w14:paraId="1D4250F0" w14:textId="77777777">
        <w:trPr>
          <w:trHeight w:val="643"/>
          <w:jc w:val="center"/>
        </w:trPr>
        <w:tc>
          <w:tcPr>
            <w:tcW w:w="442" w:type="dxa"/>
            <w:vMerge w:val="restart"/>
            <w:tcBorders>
              <w:tl2br w:val="nil"/>
              <w:tr2bl w:val="nil"/>
            </w:tcBorders>
            <w:vAlign w:val="center"/>
          </w:tcPr>
          <w:p w14:paraId="363EA657" w14:textId="77777777" w:rsidR="00C817E8" w:rsidRDefault="00C817E8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</w:p>
          <w:p w14:paraId="1C802DA0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过程性</w:t>
            </w:r>
            <w:r>
              <w:rPr>
                <w:rFonts w:ascii="仿宋_GB2312" w:hint="eastAsia"/>
                <w:b/>
                <w:bCs/>
                <w:sz w:val="24"/>
                <w:szCs w:val="24"/>
              </w:rPr>
              <w:lastRenderedPageBreak/>
              <w:t>评价</w:t>
            </w:r>
          </w:p>
        </w:tc>
        <w:tc>
          <w:tcPr>
            <w:tcW w:w="1084" w:type="dxa"/>
            <w:tcBorders>
              <w:tl2br w:val="nil"/>
              <w:tr2bl w:val="nil"/>
            </w:tcBorders>
            <w:vAlign w:val="center"/>
          </w:tcPr>
          <w:p w14:paraId="7C631AAE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lastRenderedPageBreak/>
              <w:t>模块一</w:t>
            </w:r>
          </w:p>
          <w:p w14:paraId="010370F6" w14:textId="77777777" w:rsidR="00C817E8" w:rsidRDefault="00000000">
            <w:pPr>
              <w:spacing w:line="240" w:lineRule="auto"/>
              <w:ind w:firstLineChars="0" w:firstLine="0"/>
              <w:rPr>
                <w:rFonts w:ascii="仿宋_GB2312" w:eastAsia="仿宋" w:hAnsi="仿宋_GB2312" w:cs="仿宋_GB2312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互联网产品设计思维</w:t>
            </w:r>
          </w:p>
        </w:tc>
        <w:tc>
          <w:tcPr>
            <w:tcW w:w="1061" w:type="dxa"/>
            <w:tcBorders>
              <w:tl2br w:val="nil"/>
              <w:tr2bl w:val="nil"/>
            </w:tcBorders>
            <w:vAlign w:val="center"/>
          </w:tcPr>
          <w:p w14:paraId="7C1148A2" w14:textId="77777777" w:rsidR="00C817E8" w:rsidRDefault="00000000">
            <w:pPr>
              <w:snapToGrid w:val="0"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color w:val="000000"/>
                <w:sz w:val="24"/>
                <w:szCs w:val="24"/>
                <w:shd w:val="pct10" w:color="auto" w:fill="FFFFFF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“以用户为中心”的相关理论。</w:t>
            </w:r>
          </w:p>
          <w:p w14:paraId="3E1C62B1" w14:textId="77777777" w:rsidR="00C817E8" w:rsidRDefault="00000000">
            <w:pPr>
              <w:tabs>
                <w:tab w:val="left" w:pos="900"/>
              </w:tabs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互联网产品的价值和内涵。</w:t>
            </w:r>
          </w:p>
        </w:tc>
        <w:tc>
          <w:tcPr>
            <w:tcW w:w="4719" w:type="dxa"/>
            <w:tcBorders>
              <w:tl2br w:val="nil"/>
              <w:tr2bl w:val="nil"/>
            </w:tcBorders>
            <w:vAlign w:val="center"/>
          </w:tcPr>
          <w:p w14:paraId="6202FEA2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掌握互联网产品设计思维的任务，重点理解“以用户为中心”的相关理论。</w:t>
            </w:r>
          </w:p>
          <w:p w14:paraId="27EF80F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重点掌握用户体验设计的五大层面，理解每个层面的目标、方法和输出形式。</w:t>
            </w:r>
          </w:p>
          <w:p w14:paraId="2A345895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了解互联网产品研发的一般流程。</w:t>
            </w:r>
          </w:p>
          <w:p w14:paraId="35370A78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理解研究互联网产品生命周期的重要性，掌握做长销产品的策略。</w:t>
            </w:r>
          </w:p>
          <w:p w14:paraId="1B997C3B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真正理解互联网产品思维的价值和内涵。</w:t>
            </w:r>
          </w:p>
        </w:tc>
        <w:tc>
          <w:tcPr>
            <w:tcW w:w="1096" w:type="dxa"/>
            <w:tcBorders>
              <w:tl2br w:val="nil"/>
              <w:tr2bl w:val="nil"/>
            </w:tcBorders>
            <w:vAlign w:val="center"/>
          </w:tcPr>
          <w:p w14:paraId="6A3FA6B8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考查</w:t>
            </w:r>
          </w:p>
          <w:p w14:paraId="26EBBF08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评价</w:t>
            </w:r>
          </w:p>
        </w:tc>
        <w:tc>
          <w:tcPr>
            <w:tcW w:w="638" w:type="dxa"/>
            <w:tcBorders>
              <w:tl2br w:val="nil"/>
              <w:tr2bl w:val="nil"/>
            </w:tcBorders>
            <w:vAlign w:val="center"/>
          </w:tcPr>
          <w:p w14:paraId="3D0C55BF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10%</w:t>
            </w:r>
          </w:p>
        </w:tc>
      </w:tr>
      <w:tr w:rsidR="00C817E8" w14:paraId="6E337C33" w14:textId="77777777">
        <w:trPr>
          <w:trHeight w:val="2788"/>
          <w:jc w:val="center"/>
        </w:trPr>
        <w:tc>
          <w:tcPr>
            <w:tcW w:w="442" w:type="dxa"/>
            <w:vMerge/>
            <w:tcBorders>
              <w:tl2br w:val="nil"/>
              <w:tr2bl w:val="nil"/>
            </w:tcBorders>
          </w:tcPr>
          <w:p w14:paraId="1427C4C8" w14:textId="77777777" w:rsidR="00C817E8" w:rsidRDefault="00C817E8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bookmarkStart w:id="34" w:name="_Toc18233"/>
            <w:bookmarkStart w:id="35" w:name="_Toc11140"/>
            <w:bookmarkStart w:id="36" w:name="_Toc502337268"/>
          </w:p>
        </w:tc>
        <w:tc>
          <w:tcPr>
            <w:tcW w:w="1084" w:type="dxa"/>
            <w:tcBorders>
              <w:tl2br w:val="nil"/>
              <w:tr2bl w:val="nil"/>
            </w:tcBorders>
            <w:vAlign w:val="center"/>
          </w:tcPr>
          <w:p w14:paraId="54B4EBF8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模块二</w:t>
            </w:r>
          </w:p>
          <w:p w14:paraId="3BCD7597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用户研究</w:t>
            </w:r>
          </w:p>
        </w:tc>
        <w:tc>
          <w:tcPr>
            <w:tcW w:w="1061" w:type="dxa"/>
            <w:tcBorders>
              <w:tl2br w:val="nil"/>
              <w:tr2bl w:val="nil"/>
            </w:tcBorders>
            <w:vAlign w:val="center"/>
          </w:tcPr>
          <w:p w14:paraId="5424FC4B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用户研究的方法。</w:t>
            </w:r>
          </w:p>
          <w:p w14:paraId="29EFAC4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用户研究的价值和意义。</w:t>
            </w:r>
          </w:p>
        </w:tc>
        <w:tc>
          <w:tcPr>
            <w:tcW w:w="4719" w:type="dxa"/>
            <w:tcBorders>
              <w:tl2br w:val="nil"/>
              <w:tr2bl w:val="nil"/>
            </w:tcBorders>
            <w:vAlign w:val="center"/>
          </w:tcPr>
          <w:p w14:paraId="6AB1E4C1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掌握用户研究的两种方法，重点理解如何通过用户研究的维度来指导用户研究。</w:t>
            </w:r>
          </w:p>
          <w:p w14:paraId="45A1B7B3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掌握寻求潜在用户的方法，学会如何描述先导型用户、相似用户和粉丝用户。</w:t>
            </w:r>
          </w:p>
          <w:p w14:paraId="681123F8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掌握为什么要进行情绪分析以及进行情绪分析的方法和技巧。</w:t>
            </w:r>
          </w:p>
          <w:p w14:paraId="749DC80B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掌握情感化设计三层次和情感化设计模型。</w:t>
            </w:r>
          </w:p>
          <w:p w14:paraId="64103DDD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理解用户分类方法和每一类用户的特点。</w:t>
            </w:r>
          </w:p>
          <w:p w14:paraId="5E222877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掌握用户画像方法，并能根据产品用户特点对用户进行画像的实践。</w:t>
            </w:r>
          </w:p>
          <w:p w14:paraId="5F774D9F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真正理解用户研究的价值和意义。</w:t>
            </w:r>
          </w:p>
        </w:tc>
        <w:tc>
          <w:tcPr>
            <w:tcW w:w="1096" w:type="dxa"/>
            <w:tcBorders>
              <w:tl2br w:val="nil"/>
              <w:tr2bl w:val="nil"/>
            </w:tcBorders>
            <w:vAlign w:val="center"/>
          </w:tcPr>
          <w:p w14:paraId="7EE9B848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考查</w:t>
            </w:r>
          </w:p>
          <w:p w14:paraId="674F9518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评价</w:t>
            </w:r>
          </w:p>
        </w:tc>
        <w:tc>
          <w:tcPr>
            <w:tcW w:w="638" w:type="dxa"/>
            <w:tcBorders>
              <w:tl2br w:val="nil"/>
              <w:tr2bl w:val="nil"/>
            </w:tcBorders>
            <w:vAlign w:val="center"/>
          </w:tcPr>
          <w:p w14:paraId="7317AC22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10%</w:t>
            </w:r>
          </w:p>
        </w:tc>
      </w:tr>
      <w:tr w:rsidR="00C817E8" w14:paraId="33E07A6E" w14:textId="77777777">
        <w:trPr>
          <w:trHeight w:val="2788"/>
          <w:jc w:val="center"/>
        </w:trPr>
        <w:tc>
          <w:tcPr>
            <w:tcW w:w="442" w:type="dxa"/>
            <w:vMerge/>
            <w:tcBorders>
              <w:tl2br w:val="nil"/>
              <w:tr2bl w:val="nil"/>
            </w:tcBorders>
          </w:tcPr>
          <w:p w14:paraId="4830A770" w14:textId="77777777" w:rsidR="00C817E8" w:rsidRDefault="00C817E8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084" w:type="dxa"/>
            <w:tcBorders>
              <w:tl2br w:val="nil"/>
              <w:tr2bl w:val="nil"/>
            </w:tcBorders>
            <w:vAlign w:val="center"/>
          </w:tcPr>
          <w:p w14:paraId="0D9457B8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模块三</w:t>
            </w:r>
          </w:p>
          <w:p w14:paraId="0EF5F421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需求解读</w:t>
            </w:r>
          </w:p>
        </w:tc>
        <w:tc>
          <w:tcPr>
            <w:tcW w:w="1061" w:type="dxa"/>
            <w:tcBorders>
              <w:tl2br w:val="nil"/>
              <w:tr2bl w:val="nil"/>
            </w:tcBorders>
            <w:vAlign w:val="center"/>
          </w:tcPr>
          <w:p w14:paraId="0CA35801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需求分析的方法。</w:t>
            </w:r>
          </w:p>
          <w:p w14:paraId="7173D2CF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互联网产品需求分析的本质和内涵。</w:t>
            </w:r>
          </w:p>
        </w:tc>
        <w:tc>
          <w:tcPr>
            <w:tcW w:w="4719" w:type="dxa"/>
            <w:tcBorders>
              <w:tl2br w:val="nil"/>
              <w:tr2bl w:val="nil"/>
            </w:tcBorders>
            <w:vAlign w:val="center"/>
          </w:tcPr>
          <w:p w14:paraId="036B551A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掌握需求分析的方法和步骤，重点理解需求分析的现状与误区。</w:t>
            </w:r>
          </w:p>
          <w:p w14:paraId="47AC6A56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掌握用户体验地图的概念、体验流程图和情绪波动图的绘制方法和流程。</w:t>
            </w:r>
          </w:p>
          <w:p w14:paraId="3C783F4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了解进行竞品分析的必要性和概念，掌握同类竞品和跨类竞品优缺点，重点掌握多维竞品分析的五大核心要素和内涵。</w:t>
            </w:r>
          </w:p>
          <w:p w14:paraId="6C2179E9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理解商业模式的核心、本质、起点和内容。</w:t>
            </w:r>
          </w:p>
          <w:p w14:paraId="5B4ED308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掌握什么是利益相关人和商业画布的九大组成部分，理解用户体验设计关注利益相关人的成因。</w:t>
            </w:r>
          </w:p>
          <w:p w14:paraId="7A02CF9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理解并掌握竞品分析报告和需求分析文档的相关核心内容。</w:t>
            </w:r>
          </w:p>
          <w:p w14:paraId="58E3C7F3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真正掌握互联网产品需求分析的本质和内涵。</w:t>
            </w:r>
          </w:p>
        </w:tc>
        <w:tc>
          <w:tcPr>
            <w:tcW w:w="1096" w:type="dxa"/>
            <w:tcBorders>
              <w:tl2br w:val="nil"/>
              <w:tr2bl w:val="nil"/>
            </w:tcBorders>
            <w:vAlign w:val="center"/>
          </w:tcPr>
          <w:p w14:paraId="357A9051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考查</w:t>
            </w:r>
          </w:p>
          <w:p w14:paraId="39FF4180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评价</w:t>
            </w:r>
          </w:p>
        </w:tc>
        <w:tc>
          <w:tcPr>
            <w:tcW w:w="638" w:type="dxa"/>
            <w:tcBorders>
              <w:tl2br w:val="nil"/>
              <w:tr2bl w:val="nil"/>
            </w:tcBorders>
            <w:vAlign w:val="center"/>
          </w:tcPr>
          <w:p w14:paraId="1080AFAF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20%</w:t>
            </w:r>
          </w:p>
        </w:tc>
      </w:tr>
      <w:tr w:rsidR="00C817E8" w14:paraId="1ADE223C" w14:textId="77777777">
        <w:trPr>
          <w:trHeight w:val="351"/>
          <w:jc w:val="center"/>
        </w:trPr>
        <w:tc>
          <w:tcPr>
            <w:tcW w:w="442" w:type="dxa"/>
            <w:vMerge/>
            <w:tcBorders>
              <w:tl2br w:val="nil"/>
              <w:tr2bl w:val="nil"/>
            </w:tcBorders>
          </w:tcPr>
          <w:p w14:paraId="45C5AE18" w14:textId="77777777" w:rsidR="00C817E8" w:rsidRDefault="00C817E8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084" w:type="dxa"/>
            <w:tcBorders>
              <w:tl2br w:val="nil"/>
              <w:tr2bl w:val="nil"/>
            </w:tcBorders>
            <w:vAlign w:val="center"/>
          </w:tcPr>
          <w:p w14:paraId="4BB4AA48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模块四用户体验设计</w:t>
            </w:r>
          </w:p>
        </w:tc>
        <w:tc>
          <w:tcPr>
            <w:tcW w:w="1061" w:type="dxa"/>
            <w:tcBorders>
              <w:tl2br w:val="nil"/>
              <w:tr2bl w:val="nil"/>
            </w:tcBorders>
            <w:vAlign w:val="center"/>
          </w:tcPr>
          <w:p w14:paraId="6CF564A5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原型设计的排版原则、方法。</w:t>
            </w:r>
          </w:p>
          <w:p w14:paraId="1D22FBA4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用户体验设计的内涵和意义。</w:t>
            </w:r>
          </w:p>
        </w:tc>
        <w:tc>
          <w:tcPr>
            <w:tcW w:w="4719" w:type="dxa"/>
            <w:tcBorders>
              <w:tl2br w:val="nil"/>
              <w:tr2bl w:val="nil"/>
            </w:tcBorders>
            <w:vAlign w:val="center"/>
          </w:tcPr>
          <w:p w14:paraId="621C730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理解用户体验设计的内涵和意义。</w:t>
            </w:r>
          </w:p>
          <w:p w14:paraId="7876CDED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理解进行产品功能信息架构设计的作用。</w:t>
            </w:r>
          </w:p>
          <w:p w14:paraId="00C7083E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了解信息架构设计需要考虑的因素，重点掌握信息架构的构建方式和形态。</w:t>
            </w:r>
          </w:p>
          <w:p w14:paraId="6E93F1D6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重点理解信息架构任务流程和实现技巧。</w:t>
            </w:r>
          </w:p>
          <w:p w14:paraId="3CB18B3D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理解交互逻辑流程图在产品设计中的作用，重点掌握交互逻辑流程图的形态。</w:t>
            </w:r>
          </w:p>
          <w:p w14:paraId="02378924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重点掌握交互逻辑流程图的多种绘图形式，会在实际产品设计中应用。</w:t>
            </w:r>
          </w:p>
          <w:p w14:paraId="2794E5B9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掌握原型设计四大排版原则。</w:t>
            </w:r>
          </w:p>
          <w:p w14:paraId="163DB42B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掌握纸模原型设计步骤和测试方法。</w:t>
            </w:r>
          </w:p>
          <w:p w14:paraId="58358473" w14:textId="77777777" w:rsidR="00C817E8" w:rsidRDefault="00000000">
            <w:pPr>
              <w:pStyle w:val="a3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真正理解用户体验设计在互联网产品设计中的核心地位。</w:t>
            </w:r>
          </w:p>
        </w:tc>
        <w:tc>
          <w:tcPr>
            <w:tcW w:w="1096" w:type="dxa"/>
            <w:tcBorders>
              <w:tl2br w:val="nil"/>
              <w:tr2bl w:val="nil"/>
            </w:tcBorders>
            <w:vAlign w:val="center"/>
          </w:tcPr>
          <w:p w14:paraId="18271DC6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考查</w:t>
            </w:r>
          </w:p>
          <w:p w14:paraId="2FAE0148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评价</w:t>
            </w:r>
          </w:p>
        </w:tc>
        <w:tc>
          <w:tcPr>
            <w:tcW w:w="638" w:type="dxa"/>
            <w:tcBorders>
              <w:tl2br w:val="nil"/>
              <w:tr2bl w:val="nil"/>
            </w:tcBorders>
            <w:vAlign w:val="center"/>
          </w:tcPr>
          <w:p w14:paraId="41740484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20%</w:t>
            </w:r>
          </w:p>
        </w:tc>
      </w:tr>
      <w:tr w:rsidR="00C817E8" w14:paraId="0086BCBE" w14:textId="77777777">
        <w:trPr>
          <w:trHeight w:val="2788"/>
          <w:jc w:val="center"/>
        </w:trPr>
        <w:tc>
          <w:tcPr>
            <w:tcW w:w="442" w:type="dxa"/>
            <w:vMerge/>
            <w:tcBorders>
              <w:tl2br w:val="nil"/>
              <w:tr2bl w:val="nil"/>
            </w:tcBorders>
          </w:tcPr>
          <w:p w14:paraId="56D408F3" w14:textId="77777777" w:rsidR="00C817E8" w:rsidRDefault="00C817E8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084" w:type="dxa"/>
            <w:tcBorders>
              <w:tl2br w:val="nil"/>
              <w:tr2bl w:val="nil"/>
            </w:tcBorders>
            <w:vAlign w:val="center"/>
          </w:tcPr>
          <w:p w14:paraId="1F68321D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模块五电子原型草图设计</w:t>
            </w:r>
          </w:p>
        </w:tc>
        <w:tc>
          <w:tcPr>
            <w:tcW w:w="1061" w:type="dxa"/>
            <w:tcBorders>
              <w:tl2br w:val="nil"/>
              <w:tr2bl w:val="nil"/>
            </w:tcBorders>
            <w:vAlign w:val="center"/>
          </w:tcPr>
          <w:p w14:paraId="7B574239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低保真和高保真原型设计原则与规范。</w:t>
            </w:r>
          </w:p>
          <w:p w14:paraId="5D946DAE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原型设计在互联网产品设计过程中的价值和意义。</w:t>
            </w:r>
          </w:p>
        </w:tc>
        <w:tc>
          <w:tcPr>
            <w:tcW w:w="4719" w:type="dxa"/>
            <w:tcBorders>
              <w:tl2br w:val="nil"/>
              <w:tr2bl w:val="nil"/>
            </w:tcBorders>
            <w:vAlign w:val="center"/>
          </w:tcPr>
          <w:p w14:paraId="2240987C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了解原型草图的基本概念，以及低保真原型和高保真原型的相互关系。</w:t>
            </w:r>
          </w:p>
          <w:p w14:paraId="23269295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熟练掌握低保真原型设计的基本原则，能灵活运用到产品设计中。</w:t>
            </w:r>
          </w:p>
          <w:p w14:paraId="19D22730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熟练掌握高保真原型设计的相关规范，了解产品研发评估的相关流程和注意事项。</w:t>
            </w:r>
          </w:p>
          <w:p w14:paraId="2E3613BC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了解原型草图的实现工具、开发平台和工具之间的优缺点。</w:t>
            </w:r>
          </w:p>
          <w:p w14:paraId="6B9FEF15" w14:textId="77777777" w:rsidR="00C817E8" w:rsidRDefault="00000000">
            <w:pPr>
              <w:pStyle w:val="ab"/>
              <w:spacing w:beforeAutospacing="0" w:afterAutospacing="0" w:line="240" w:lineRule="auto"/>
              <w:ind w:firstLineChars="0" w:firstLine="0"/>
              <w:jc w:val="both"/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</w:pPr>
            <w:r>
              <w:rPr>
                <w:rFonts w:ascii="仿宋" w:eastAsia="仿宋" w:hAnsi="仿宋" w:cs="仿宋" w:hint="eastAsia"/>
                <w:bCs/>
                <w:kern w:val="2"/>
                <w:szCs w:val="24"/>
                <w:lang w:bidi="ar-SA"/>
              </w:rPr>
              <w:t>真正理解原型设计的价值和意义。</w:t>
            </w:r>
          </w:p>
        </w:tc>
        <w:tc>
          <w:tcPr>
            <w:tcW w:w="1096" w:type="dxa"/>
            <w:tcBorders>
              <w:tl2br w:val="nil"/>
              <w:tr2bl w:val="nil"/>
            </w:tcBorders>
            <w:vAlign w:val="center"/>
          </w:tcPr>
          <w:p w14:paraId="71A3E606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考查</w:t>
            </w:r>
          </w:p>
          <w:p w14:paraId="37BC5583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评价</w:t>
            </w:r>
          </w:p>
        </w:tc>
        <w:tc>
          <w:tcPr>
            <w:tcW w:w="638" w:type="dxa"/>
            <w:tcBorders>
              <w:tl2br w:val="nil"/>
              <w:tr2bl w:val="nil"/>
            </w:tcBorders>
            <w:vAlign w:val="center"/>
          </w:tcPr>
          <w:p w14:paraId="4F295AA1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20%</w:t>
            </w:r>
          </w:p>
        </w:tc>
      </w:tr>
      <w:tr w:rsidR="00C817E8" w14:paraId="1969AE95" w14:textId="77777777">
        <w:trPr>
          <w:trHeight w:val="543"/>
          <w:jc w:val="center"/>
        </w:trPr>
        <w:tc>
          <w:tcPr>
            <w:tcW w:w="442" w:type="dxa"/>
            <w:vMerge/>
            <w:tcBorders>
              <w:tl2br w:val="nil"/>
              <w:tr2bl w:val="nil"/>
            </w:tcBorders>
          </w:tcPr>
          <w:p w14:paraId="4C0367DD" w14:textId="77777777" w:rsidR="00C817E8" w:rsidRDefault="00C817E8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084" w:type="dxa"/>
            <w:tcBorders>
              <w:tl2br w:val="nil"/>
              <w:tr2bl w:val="nil"/>
            </w:tcBorders>
            <w:vAlign w:val="center"/>
          </w:tcPr>
          <w:p w14:paraId="39B474E2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模块六产品视觉表现</w:t>
            </w:r>
          </w:p>
        </w:tc>
        <w:tc>
          <w:tcPr>
            <w:tcW w:w="1061" w:type="dxa"/>
            <w:tcBorders>
              <w:tl2br w:val="nil"/>
              <w:tr2bl w:val="nil"/>
            </w:tcBorders>
            <w:vAlign w:val="center"/>
          </w:tcPr>
          <w:p w14:paraId="5AF4E11C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情绪板制作方法和技巧。</w:t>
            </w:r>
          </w:p>
          <w:p w14:paraId="7F6CD54C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动效表达设计。</w:t>
            </w:r>
          </w:p>
          <w:p w14:paraId="0D3FB48E" w14:textId="77777777" w:rsidR="00C817E8" w:rsidRDefault="00C817E8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</w:p>
        </w:tc>
        <w:tc>
          <w:tcPr>
            <w:tcW w:w="4719" w:type="dxa"/>
            <w:tcBorders>
              <w:tl2br w:val="nil"/>
              <w:tr2bl w:val="nil"/>
            </w:tcBorders>
            <w:vAlign w:val="center"/>
          </w:tcPr>
          <w:p w14:paraId="5FFE6D72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理解情绪板的内容和作用。</w:t>
            </w:r>
          </w:p>
          <w:p w14:paraId="3EB9A1A7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掌握六步法制作情绪板的方法和技巧。</w:t>
            </w:r>
          </w:p>
          <w:p w14:paraId="727B6B71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了解视觉表现的色彩方案，重点掌握中性色板的使用以及色彩使用技巧。</w:t>
            </w:r>
          </w:p>
          <w:p w14:paraId="03D5BDD9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掌握控件样式的四种风格设计技巧和按钮设计常见的问题。</w:t>
            </w:r>
          </w:p>
          <w:p w14:paraId="39E0E19C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理解金刚区的定义和作用。</w:t>
            </w:r>
          </w:p>
          <w:p w14:paraId="033BE4DC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重点掌握金刚区的设计样式，会在实际产品设计中应用。</w:t>
            </w:r>
          </w:p>
          <w:p w14:paraId="2BC76E77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理解动效表达中的设计原则和设计考量，重点掌握微动效的常用应用场景。</w:t>
            </w:r>
          </w:p>
          <w:p w14:paraId="1CE59AF5" w14:textId="77777777" w:rsidR="00C817E8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掌握交互引导的五种引导方式。</w:t>
            </w:r>
          </w:p>
          <w:p w14:paraId="2F767DAD" w14:textId="77777777" w:rsidR="00C817E8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真正理解视觉设计在互联网产品</w:t>
            </w:r>
          </w:p>
          <w:p w14:paraId="6FC01310" w14:textId="77777777" w:rsidR="00C817E8" w:rsidRDefault="0000000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</w:rPr>
              <w:t>设计中的突出地位。</w:t>
            </w:r>
          </w:p>
        </w:tc>
        <w:tc>
          <w:tcPr>
            <w:tcW w:w="1096" w:type="dxa"/>
            <w:tcBorders>
              <w:tl2br w:val="nil"/>
              <w:tr2bl w:val="nil"/>
            </w:tcBorders>
            <w:vAlign w:val="center"/>
          </w:tcPr>
          <w:p w14:paraId="36A83603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考查</w:t>
            </w:r>
          </w:p>
          <w:p w14:paraId="6E2CEBD3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color w:val="000000" w:themeColor="text1"/>
                <w:kern w:val="0"/>
                <w:sz w:val="24"/>
                <w:szCs w:val="24"/>
              </w:rPr>
              <w:t>评价</w:t>
            </w:r>
          </w:p>
        </w:tc>
        <w:tc>
          <w:tcPr>
            <w:tcW w:w="638" w:type="dxa"/>
            <w:tcBorders>
              <w:tl2br w:val="nil"/>
              <w:tr2bl w:val="nil"/>
            </w:tcBorders>
            <w:vAlign w:val="center"/>
          </w:tcPr>
          <w:p w14:paraId="4C5FFC95" w14:textId="77777777" w:rsidR="00C817E8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z w:val="24"/>
                <w:szCs w:val="24"/>
              </w:rPr>
              <w:t>20%</w:t>
            </w:r>
          </w:p>
        </w:tc>
      </w:tr>
    </w:tbl>
    <w:p w14:paraId="065B446D" w14:textId="67EDF358" w:rsidR="00C817E8" w:rsidRDefault="00000000">
      <w:pPr>
        <w:pStyle w:val="1"/>
        <w:ind w:firstLine="643"/>
      </w:pPr>
      <w:r>
        <w:rPr>
          <w:rFonts w:hint="eastAsia"/>
        </w:rPr>
        <w:t>八、教学资源</w:t>
      </w:r>
      <w:bookmarkEnd w:id="34"/>
      <w:bookmarkEnd w:id="35"/>
      <w:bookmarkEnd w:id="36"/>
    </w:p>
    <w:p w14:paraId="765CC935" w14:textId="77777777" w:rsidR="00C817E8" w:rsidRDefault="00000000">
      <w:pPr>
        <w:pStyle w:val="2"/>
        <w:ind w:firstLine="560"/>
      </w:pPr>
      <w:bookmarkStart w:id="37" w:name="_Toc16925"/>
      <w:bookmarkStart w:id="38" w:name="_Toc20587"/>
      <w:r>
        <w:rPr>
          <w:rFonts w:hint="eastAsia"/>
        </w:rPr>
        <w:t>（一）主要参考教材</w:t>
      </w:r>
      <w:bookmarkEnd w:id="37"/>
      <w:bookmarkEnd w:id="38"/>
    </w:p>
    <w:p w14:paraId="609FFE9F" w14:textId="77777777" w:rsidR="00C817E8" w:rsidRDefault="00000000">
      <w:pPr>
        <w:ind w:firstLine="560"/>
      </w:pPr>
      <w:r>
        <w:rPr>
          <w:rFonts w:hint="eastAsia"/>
        </w:rPr>
        <w:t>《互联网产品开发》</w:t>
      </w:r>
      <w:bookmarkStart w:id="39" w:name="_Toc17555"/>
      <w:bookmarkStart w:id="40" w:name="_Toc29665"/>
      <w:r>
        <w:rPr>
          <w:rFonts w:hint="eastAsia"/>
        </w:rPr>
        <w:t>ISBN</w:t>
      </w:r>
      <w:r>
        <w:rPr>
          <w:rFonts w:hint="eastAsia"/>
        </w:rPr>
        <w:t>：</w:t>
      </w:r>
      <w:r>
        <w:rPr>
          <w:rFonts w:hint="eastAsia"/>
        </w:rPr>
        <w:t>9787115658456</w:t>
      </w:r>
    </w:p>
    <w:p w14:paraId="74F80A14" w14:textId="77777777" w:rsidR="00C817E8" w:rsidRDefault="00000000">
      <w:pPr>
        <w:pStyle w:val="2"/>
        <w:numPr>
          <w:ilvl w:val="0"/>
          <w:numId w:val="3"/>
        </w:numPr>
        <w:ind w:firstLine="560"/>
      </w:pPr>
      <w:r>
        <w:rPr>
          <w:rFonts w:hint="eastAsia"/>
        </w:rPr>
        <w:t>其他参考资料</w:t>
      </w:r>
      <w:bookmarkEnd w:id="39"/>
      <w:bookmarkEnd w:id="40"/>
    </w:p>
    <w:p w14:paraId="6AA785D1" w14:textId="77777777" w:rsidR="00C817E8" w:rsidRDefault="00000000">
      <w:pPr>
        <w:ind w:firstLine="560"/>
        <w:rPr>
          <w:rFonts w:eastAsia="宋体"/>
        </w:rPr>
      </w:pPr>
      <w:r>
        <w:rPr>
          <w:rFonts w:hint="eastAsia"/>
        </w:rPr>
        <w:t>《用户体验要素：以用户为中心的产品设计》</w:t>
      </w:r>
      <w:r>
        <w:rPr>
          <w:rFonts w:hint="eastAsia"/>
        </w:rPr>
        <w:lastRenderedPageBreak/>
        <w:t>《</w:t>
      </w:r>
      <w:r>
        <w:rPr>
          <w:rFonts w:hint="eastAsia"/>
        </w:rPr>
        <w:t>Photoshop+Illustrator</w:t>
      </w:r>
      <w:r>
        <w:rPr>
          <w:rFonts w:hint="eastAsia"/>
        </w:rPr>
        <w:t>平面设计实战教程（全彩慕课版）</w:t>
      </w:r>
      <w:r>
        <w:rPr>
          <w:rFonts w:ascii="宋体" w:eastAsia="宋体" w:hAnsi="宋体" w:hint="eastAsia"/>
          <w:sz w:val="24"/>
        </w:rPr>
        <w:t>》</w:t>
      </w:r>
    </w:p>
    <w:p w14:paraId="37C59A23" w14:textId="77777777" w:rsidR="00C817E8" w:rsidRDefault="00000000">
      <w:pPr>
        <w:pStyle w:val="2"/>
        <w:ind w:firstLine="560"/>
      </w:pPr>
      <w:bookmarkStart w:id="41" w:name="_Toc21776"/>
      <w:bookmarkStart w:id="42" w:name="_Toc27934"/>
      <w:r>
        <w:rPr>
          <w:rFonts w:hint="eastAsia"/>
        </w:rPr>
        <w:t>（三）实训条件</w:t>
      </w:r>
      <w:bookmarkEnd w:id="41"/>
      <w:bookmarkEnd w:id="42"/>
    </w:p>
    <w:p w14:paraId="32B70A2E" w14:textId="77777777" w:rsidR="00C817E8" w:rsidRDefault="00000000">
      <w:pPr>
        <w:ind w:firstLine="560"/>
      </w:pPr>
      <w:r>
        <w:rPr>
          <w:rFonts w:hint="eastAsia"/>
        </w:rPr>
        <w:t>1.</w:t>
      </w:r>
      <w:r>
        <w:rPr>
          <w:rFonts w:hint="eastAsia"/>
        </w:rPr>
        <w:t>硬件设施：</w:t>
      </w:r>
      <w:r>
        <w:rPr>
          <w:rFonts w:ascii="仿宋_GB2312" w:hAnsi="宋体" w:cs="宋体" w:hint="eastAsia"/>
          <w:kern w:val="0"/>
          <w:szCs w:val="28"/>
        </w:rPr>
        <w:t>配备计算机应用综合实验室，主要包括电脑、显示器、服务器、多媒体教学设备等，计算机应用实验操作保证上课学生每人1台。服务器操作系统稳定，能访问外网、网络稳定。</w:t>
      </w:r>
    </w:p>
    <w:p w14:paraId="330E5BE8" w14:textId="1DF2C030" w:rsidR="00C817E8" w:rsidRDefault="00000000">
      <w:pPr>
        <w:spacing w:line="360" w:lineRule="auto"/>
        <w:ind w:firstLine="560"/>
      </w:pPr>
      <w:r>
        <w:rPr>
          <w:rFonts w:hint="eastAsia"/>
        </w:rPr>
        <w:t>2.</w:t>
      </w:r>
      <w:r>
        <w:rPr>
          <w:rFonts w:hint="eastAsia"/>
        </w:rPr>
        <w:t>软件设施：</w:t>
      </w:r>
      <w:r w:rsidR="001A0E7A" w:rsidRPr="001A0E7A">
        <w:rPr>
          <w:rFonts w:ascii="仿宋_GB2312" w:hAnsi="宋体" w:cs="宋体" w:hint="eastAsia"/>
          <w:kern w:val="0"/>
          <w:szCs w:val="28"/>
        </w:rPr>
        <w:t>Unity3D引擎（元宇宙产品开发），并接入产业级数据平台（如阿里DataV）</w:t>
      </w:r>
      <w:r>
        <w:rPr>
          <w:rFonts w:ascii="仿宋_GB2312" w:hAnsi="宋体" w:cs="宋体" w:hint="eastAsia"/>
          <w:kern w:val="0"/>
          <w:szCs w:val="28"/>
        </w:rPr>
        <w:t>。</w:t>
      </w:r>
    </w:p>
    <w:p w14:paraId="48E89AEA" w14:textId="77777777" w:rsidR="00C817E8" w:rsidRDefault="00000000">
      <w:pPr>
        <w:pStyle w:val="2"/>
        <w:ind w:firstLine="560"/>
      </w:pPr>
      <w:bookmarkStart w:id="43" w:name="_Toc7079"/>
      <w:bookmarkStart w:id="44" w:name="_Toc29888"/>
      <w:r>
        <w:rPr>
          <w:rFonts w:hint="eastAsia"/>
        </w:rPr>
        <w:t>（四）信息化教学资源</w:t>
      </w:r>
      <w:bookmarkEnd w:id="43"/>
      <w:bookmarkEnd w:id="44"/>
    </w:p>
    <w:p w14:paraId="1E8BCF5D" w14:textId="77777777" w:rsidR="00C817E8" w:rsidRDefault="00000000">
      <w:pPr>
        <w:ind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在线课程平台</w:t>
      </w:r>
    </w:p>
    <w:p w14:paraId="749ED9C8" w14:textId="77777777" w:rsidR="00C817E8" w:rsidRDefault="00000000">
      <w:pPr>
        <w:ind w:firstLine="600"/>
      </w:pPr>
      <w:r>
        <w:rPr>
          <w:rFonts w:ascii="仿宋" w:eastAsia="仿宋" w:hAnsi="仿宋" w:cs="仿宋" w:hint="eastAsia"/>
          <w:sz w:val="30"/>
          <w:szCs w:val="30"/>
        </w:rPr>
        <w:t>多媒体教学课件、视频资料</w:t>
      </w:r>
    </w:p>
    <w:p w14:paraId="0D15B3F0" w14:textId="77777777" w:rsidR="00C817E8" w:rsidRDefault="00000000">
      <w:pPr>
        <w:pStyle w:val="1"/>
        <w:numPr>
          <w:ilvl w:val="0"/>
          <w:numId w:val="4"/>
        </w:numPr>
        <w:ind w:firstLine="643"/>
      </w:pPr>
      <w:bookmarkStart w:id="45" w:name="_Toc6694"/>
      <w:bookmarkStart w:id="46" w:name="_Toc12227"/>
      <w:bookmarkStart w:id="47" w:name="_Hlk90479468"/>
      <w:r>
        <w:rPr>
          <w:rFonts w:hint="eastAsia"/>
        </w:rPr>
        <w:t>师资要求</w:t>
      </w:r>
      <w:bookmarkEnd w:id="45"/>
      <w:bookmarkEnd w:id="46"/>
    </w:p>
    <w:p w14:paraId="14A4AF6B" w14:textId="77777777" w:rsidR="00C817E8" w:rsidRDefault="00000000">
      <w:pPr>
        <w:pStyle w:val="2"/>
        <w:ind w:firstLine="560"/>
      </w:pPr>
      <w:r>
        <w:rPr>
          <w:rFonts w:hint="eastAsia"/>
        </w:rPr>
        <w:t>（一）对“双师型”教学团队的基本要求</w:t>
      </w:r>
    </w:p>
    <w:p w14:paraId="0CEA5C50" w14:textId="77777777" w:rsidR="00C817E8" w:rsidRDefault="00000000">
      <w:pPr>
        <w:ind w:firstLine="560"/>
        <w:rPr>
          <w:rFonts w:ascii="仿宋_GB2312" w:hAnsi="宋体" w:cs="宋体" w:hint="eastAsia"/>
          <w:kern w:val="0"/>
          <w:szCs w:val="28"/>
        </w:rPr>
      </w:pPr>
      <w:r>
        <w:rPr>
          <w:rFonts w:ascii="仿宋_GB2312" w:hAnsi="宋体" w:cs="宋体" w:hint="eastAsia"/>
          <w:kern w:val="0"/>
          <w:szCs w:val="28"/>
        </w:rPr>
        <w:t>专职教师应具备较强的职业教育教学能力，具备本行业内的实践经验和实践能力，能够完成以任务为核心的理实一体化教学；掌握行动导向教学方法，能够卓有成效地组织实施教学过程。</w:t>
      </w:r>
    </w:p>
    <w:p w14:paraId="36458FA0" w14:textId="1CDA514C" w:rsidR="006F46AA" w:rsidRPr="006F46AA" w:rsidRDefault="00000000" w:rsidP="006F46AA">
      <w:pPr>
        <w:ind w:firstLine="560"/>
        <w:rPr>
          <w:rFonts w:ascii="仿宋_GB2312" w:hAnsi="宋体" w:cs="宋体" w:hint="eastAsia"/>
          <w:kern w:val="0"/>
          <w:szCs w:val="28"/>
        </w:rPr>
      </w:pPr>
      <w:r>
        <w:rPr>
          <w:rFonts w:ascii="仿宋_GB2312" w:hAnsi="宋体" w:cs="宋体" w:hint="eastAsia"/>
          <w:kern w:val="0"/>
          <w:szCs w:val="28"/>
        </w:rPr>
        <w:t>教师</w:t>
      </w:r>
      <w:r w:rsidR="006F46AA" w:rsidRPr="006F46AA">
        <w:rPr>
          <w:rFonts w:ascii="仿宋_GB2312" w:hAnsi="宋体" w:cs="宋体" w:hint="eastAsia"/>
          <w:kern w:val="0"/>
          <w:szCs w:val="28"/>
        </w:rPr>
        <w:t>需具备两项以上数字技能认证（如阿里云ACA产品经理、华为HCIA-AI），且企业兼职教师须来自头部互联网企业产品团队（3年以上从业经历）。</w:t>
      </w:r>
    </w:p>
    <w:p w14:paraId="33AE06BF" w14:textId="77777777" w:rsidR="006F46AA" w:rsidRPr="006F46AA" w:rsidRDefault="006F46AA">
      <w:pPr>
        <w:ind w:firstLine="560"/>
        <w:rPr>
          <w:rFonts w:ascii="仿宋_GB2312" w:hAnsi="宋体" w:cs="宋体" w:hint="eastAsia"/>
          <w:kern w:val="0"/>
          <w:szCs w:val="28"/>
        </w:rPr>
      </w:pPr>
    </w:p>
    <w:p w14:paraId="6C5E1DD6" w14:textId="77777777" w:rsidR="00C817E8" w:rsidRDefault="00000000">
      <w:pPr>
        <w:pStyle w:val="2"/>
        <w:ind w:firstLine="560"/>
      </w:pPr>
      <w:r>
        <w:rPr>
          <w:rFonts w:hint="eastAsia"/>
        </w:rPr>
        <w:lastRenderedPageBreak/>
        <w:t>（二）对兼职教师的基本要求</w:t>
      </w:r>
    </w:p>
    <w:p w14:paraId="71AB836A" w14:textId="77777777" w:rsidR="00C817E8" w:rsidRDefault="00000000">
      <w:pPr>
        <w:ind w:firstLine="560"/>
        <w:outlineLvl w:val="3"/>
      </w:pPr>
      <w:r>
        <w:rPr>
          <w:rFonts w:ascii="仿宋_GB2312" w:hAnsi="宋体" w:cs="宋体"/>
          <w:kern w:val="0"/>
          <w:szCs w:val="28"/>
        </w:rPr>
        <w:t>具备良好的思想政治素质和职业道德，遵纪守法，热爱教育事业，身心健康</w:t>
      </w:r>
      <w:r>
        <w:rPr>
          <w:rFonts w:ascii="仿宋_GB2312" w:hAnsi="宋体" w:cs="宋体" w:hint="eastAsia"/>
          <w:kern w:val="0"/>
          <w:szCs w:val="28"/>
        </w:rPr>
        <w:t>，</w:t>
      </w:r>
      <w:r>
        <w:rPr>
          <w:rFonts w:ascii="仿宋_GB2312" w:hAnsi="宋体" w:cs="宋体"/>
          <w:kern w:val="0"/>
          <w:szCs w:val="28"/>
        </w:rPr>
        <w:t>具有较高的专业素养和技能水平，能够胜任教学工作</w:t>
      </w:r>
      <w:r>
        <w:rPr>
          <w:rFonts w:ascii="仿宋_GB2312" w:hAnsi="宋体" w:cs="宋体" w:hint="eastAsia"/>
          <w:kern w:val="0"/>
          <w:szCs w:val="28"/>
        </w:rPr>
        <w:t>。</w:t>
      </w:r>
      <w:r>
        <w:rPr>
          <w:rFonts w:ascii="仿宋_GB2312" w:hAnsi="宋体" w:cs="宋体"/>
          <w:kern w:val="0"/>
          <w:szCs w:val="28"/>
        </w:rPr>
        <w:t>一</w:t>
      </w:r>
      <w:r>
        <w:rPr>
          <w:rFonts w:ascii="仿宋_GB2312" w:hAnsi="宋体" w:cs="宋体" w:hint="eastAsia"/>
          <w:kern w:val="0"/>
          <w:szCs w:val="28"/>
        </w:rPr>
        <w:t>兼职教师为本行业内某方面的技术能手，或有着丰富的实践经验，主要指导实施技术及经验含量较高的教学环节，以补充专任教师的不足。</w:t>
      </w:r>
    </w:p>
    <w:p w14:paraId="5BDD7045" w14:textId="77777777" w:rsidR="00C817E8" w:rsidRDefault="00000000">
      <w:pPr>
        <w:pStyle w:val="1"/>
        <w:ind w:firstLine="643"/>
      </w:pPr>
      <w:bookmarkStart w:id="48" w:name="_Toc29184"/>
      <w:bookmarkStart w:id="49" w:name="_Toc502337269"/>
      <w:bookmarkStart w:id="50" w:name="_Toc3001"/>
      <w:r>
        <w:rPr>
          <w:rFonts w:hint="eastAsia"/>
        </w:rPr>
        <w:t>十、其它说明</w:t>
      </w:r>
      <w:bookmarkEnd w:id="48"/>
      <w:bookmarkEnd w:id="49"/>
      <w:bookmarkEnd w:id="50"/>
    </w:p>
    <w:bookmarkEnd w:id="3"/>
    <w:bookmarkEnd w:id="4"/>
    <w:bookmarkEnd w:id="5"/>
    <w:bookmarkEnd w:id="47"/>
    <w:p w14:paraId="5928DD28" w14:textId="77777777" w:rsidR="00C817E8" w:rsidRDefault="00C817E8">
      <w:pPr>
        <w:ind w:firstLine="560"/>
        <w:rPr>
          <w:rFonts w:ascii="仿宋_GB2312" w:hAnsi="宋体" w:cs="宋体" w:hint="eastAsia"/>
          <w:kern w:val="0"/>
          <w:szCs w:val="28"/>
        </w:rPr>
      </w:pPr>
    </w:p>
    <w:sectPr w:rsidR="00C817E8">
      <w:headerReference w:type="default" r:id="rId15"/>
      <w:footerReference w:type="default" r:id="rId16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077AB" w14:textId="77777777" w:rsidR="00B25D03" w:rsidRDefault="00B25D03">
      <w:pPr>
        <w:spacing w:line="240" w:lineRule="auto"/>
        <w:ind w:firstLine="560"/>
      </w:pPr>
      <w:r>
        <w:separator/>
      </w:r>
    </w:p>
  </w:endnote>
  <w:endnote w:type="continuationSeparator" w:id="0">
    <w:p w14:paraId="1518C96A" w14:textId="77777777" w:rsidR="00B25D03" w:rsidRDefault="00B25D03"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charset w:val="86"/>
    <w:family w:val="modern"/>
    <w:pitch w:val="default"/>
    <w:sig w:usb0="00000001" w:usb1="080E0000" w:usb2="00000000" w:usb3="00000000" w:csb0="00040000" w:csb1="00000000"/>
  </w:font>
  <w:font w:name="方正流行体简体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隶书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EE68B" w14:textId="77777777" w:rsidR="00C817E8" w:rsidRDefault="00C817E8">
    <w:pPr>
      <w:pStyle w:val="a6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FC006" w14:textId="77777777" w:rsidR="00C817E8" w:rsidRDefault="00000000">
    <w:pPr>
      <w:pStyle w:val="a6"/>
      <w:ind w:firstLine="360"/>
      <w:jc w:val="center"/>
    </w:pPr>
    <w:r>
      <w:rPr>
        <w:lang w:val="zh-CN"/>
      </w:rPr>
      <w:t xml:space="preserve"> </w:t>
    </w:r>
  </w:p>
  <w:p w14:paraId="6D968FC0" w14:textId="77777777" w:rsidR="00C817E8" w:rsidRDefault="00C817E8">
    <w:pPr>
      <w:pStyle w:val="a6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58146" w14:textId="77777777" w:rsidR="00C817E8" w:rsidRDefault="00C817E8">
    <w:pPr>
      <w:pStyle w:val="a6"/>
      <w:ind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8502D" w14:textId="77777777" w:rsidR="00C817E8" w:rsidRDefault="00000000">
    <w:pPr>
      <w:pStyle w:val="a6"/>
      <w:ind w:firstLine="360"/>
      <w:jc w:val="center"/>
    </w:pPr>
    <w:r>
      <w:rPr>
        <w:lang w:val="zh-CN"/>
      </w:rPr>
      <w:t xml:space="preserve"> </w:t>
    </w:r>
  </w:p>
  <w:p w14:paraId="2E988AF7" w14:textId="77777777" w:rsidR="00C817E8" w:rsidRDefault="00C817E8">
    <w:pPr>
      <w:pStyle w:val="a6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8D3FB" w14:textId="77777777" w:rsidR="00C817E8" w:rsidRDefault="00000000">
    <w:pPr>
      <w:pStyle w:val="a6"/>
      <w:ind w:firstLine="360"/>
      <w:jc w:val="center"/>
    </w:pPr>
    <w:r>
      <w:rPr>
        <w:lang w:val="zh-CN"/>
      </w:rPr>
      <w:t xml:space="preserve"> </w:t>
    </w:r>
  </w:p>
  <w:p w14:paraId="5108FBEE" w14:textId="77777777" w:rsidR="00C817E8" w:rsidRDefault="00C817E8">
    <w:pPr>
      <w:pStyle w:val="a6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C219B" w14:textId="77777777" w:rsidR="00B25D03" w:rsidRDefault="00B25D03">
      <w:pPr>
        <w:spacing w:line="240" w:lineRule="auto"/>
        <w:ind w:firstLine="560"/>
      </w:pPr>
      <w:r>
        <w:separator/>
      </w:r>
    </w:p>
  </w:footnote>
  <w:footnote w:type="continuationSeparator" w:id="0">
    <w:p w14:paraId="7C2F49C4" w14:textId="77777777" w:rsidR="00B25D03" w:rsidRDefault="00B25D03"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20F1CC" w14:textId="77777777" w:rsidR="00C817E8" w:rsidRDefault="00C817E8">
    <w:pPr>
      <w:pStyle w:val="a8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D0307" w14:textId="77777777" w:rsidR="00C817E8" w:rsidRDefault="00C817E8">
    <w:pPr>
      <w:pStyle w:val="a8"/>
      <w:pBdr>
        <w:bottom w:val="none" w:sz="0" w:space="1" w:color="auto"/>
      </w:pBdr>
      <w:spacing w:line="240" w:lineRule="atLeast"/>
      <w:ind w:firstLineChars="100" w:firstLine="180"/>
      <w:jc w:val="both"/>
      <w:rPr>
        <w:rFonts w:eastAsia="方正流行体简体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09ED8" w14:textId="77777777" w:rsidR="00C817E8" w:rsidRDefault="00C817E8">
    <w:pPr>
      <w:pStyle w:val="a8"/>
      <w:ind w:firstLine="36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6B935" w14:textId="77777777" w:rsidR="00C817E8" w:rsidRDefault="00000000">
    <w:pPr>
      <w:pStyle w:val="a8"/>
      <w:pBdr>
        <w:bottom w:val="none" w:sz="0" w:space="1" w:color="auto"/>
      </w:pBdr>
      <w:spacing w:line="240" w:lineRule="atLeast"/>
      <w:ind w:firstLineChars="100" w:firstLine="180"/>
      <w:jc w:val="both"/>
      <w:rPr>
        <w:rFonts w:eastAsia="方正流行体简体"/>
      </w:rPr>
    </w:pPr>
    <w:r>
      <w:rPr>
        <w:rFonts w:eastAsia="方正流行体简体" w:hint="eastAsia"/>
        <w:noProof/>
      </w:rPr>
      <w:drawing>
        <wp:inline distT="0" distB="0" distL="114300" distR="114300" wp14:anchorId="351EF576" wp14:editId="7FBB72B3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C46F812"/>
    <w:multiLevelType w:val="singleLevel"/>
    <w:tmpl w:val="9C46F812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F6F09D8E"/>
    <w:multiLevelType w:val="singleLevel"/>
    <w:tmpl w:val="F6F09D8E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 w15:restartNumberingAfterBreak="0">
    <w:nsid w:val="2A23BC07"/>
    <w:multiLevelType w:val="singleLevel"/>
    <w:tmpl w:val="2A23BC07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 w15:restartNumberingAfterBreak="0">
    <w:nsid w:val="5F0F820F"/>
    <w:multiLevelType w:val="singleLevel"/>
    <w:tmpl w:val="5F0F820F"/>
    <w:lvl w:ilvl="0">
      <w:start w:val="9"/>
      <w:numFmt w:val="chineseCounting"/>
      <w:suff w:val="nothing"/>
      <w:lvlText w:val="%1、"/>
      <w:lvlJc w:val="left"/>
      <w:rPr>
        <w:rFonts w:hint="eastAsia"/>
      </w:rPr>
    </w:lvl>
  </w:abstractNum>
  <w:num w:numId="1" w16cid:durableId="984896998">
    <w:abstractNumId w:val="0"/>
  </w:num>
  <w:num w:numId="2" w16cid:durableId="255134529">
    <w:abstractNumId w:val="2"/>
  </w:num>
  <w:num w:numId="3" w16cid:durableId="600457450">
    <w:abstractNumId w:val="1"/>
  </w:num>
  <w:num w:numId="4" w16cid:durableId="4669737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Tk1YmE4NWYxMzZjMWE3ZjFhYWVjN2U4ZGYxOGQyMWMifQ=="/>
    <w:docVar w:name="KSO_WPS_MARK_KEY" w:val="13326427-fa5b-40a9-888e-f81c442635f9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A0E7A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527D1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0E8D"/>
    <w:rsid w:val="006D4EB4"/>
    <w:rsid w:val="006F25D1"/>
    <w:rsid w:val="006F400D"/>
    <w:rsid w:val="006F46AA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33CB6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25D03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17E8"/>
    <w:rsid w:val="00C84D06"/>
    <w:rsid w:val="00C97FA1"/>
    <w:rsid w:val="00CA5FCE"/>
    <w:rsid w:val="00CB0CE3"/>
    <w:rsid w:val="00CB7501"/>
    <w:rsid w:val="00CD2011"/>
    <w:rsid w:val="00CD4EEC"/>
    <w:rsid w:val="00CE4677"/>
    <w:rsid w:val="00CE46AB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4F36FCB"/>
    <w:rsid w:val="06264DD4"/>
    <w:rsid w:val="071F59E5"/>
    <w:rsid w:val="0B4B3EED"/>
    <w:rsid w:val="12A92AED"/>
    <w:rsid w:val="13C6123F"/>
    <w:rsid w:val="152B70E8"/>
    <w:rsid w:val="15D56A42"/>
    <w:rsid w:val="169325B8"/>
    <w:rsid w:val="172F601F"/>
    <w:rsid w:val="1761002E"/>
    <w:rsid w:val="17735D8C"/>
    <w:rsid w:val="18493218"/>
    <w:rsid w:val="18BA29FE"/>
    <w:rsid w:val="1BCB6AA7"/>
    <w:rsid w:val="1E0C36DB"/>
    <w:rsid w:val="20433F45"/>
    <w:rsid w:val="2392755E"/>
    <w:rsid w:val="24581101"/>
    <w:rsid w:val="273677B9"/>
    <w:rsid w:val="27F10F49"/>
    <w:rsid w:val="29790743"/>
    <w:rsid w:val="2D276405"/>
    <w:rsid w:val="2E7B7787"/>
    <w:rsid w:val="2F6A77B8"/>
    <w:rsid w:val="30611F0A"/>
    <w:rsid w:val="317D4E81"/>
    <w:rsid w:val="33670DA7"/>
    <w:rsid w:val="33BD324E"/>
    <w:rsid w:val="34710AAF"/>
    <w:rsid w:val="3A9340B4"/>
    <w:rsid w:val="3DD96F86"/>
    <w:rsid w:val="3EBC5DDD"/>
    <w:rsid w:val="3FF42CA8"/>
    <w:rsid w:val="427621A8"/>
    <w:rsid w:val="44883AC1"/>
    <w:rsid w:val="44890655"/>
    <w:rsid w:val="47DB4379"/>
    <w:rsid w:val="489268FC"/>
    <w:rsid w:val="49564CEF"/>
    <w:rsid w:val="4BB75133"/>
    <w:rsid w:val="4CCD5FB7"/>
    <w:rsid w:val="4E053309"/>
    <w:rsid w:val="53596C0B"/>
    <w:rsid w:val="54A518C5"/>
    <w:rsid w:val="562A3B61"/>
    <w:rsid w:val="57082FAE"/>
    <w:rsid w:val="575F1A59"/>
    <w:rsid w:val="59B04FCC"/>
    <w:rsid w:val="5A502305"/>
    <w:rsid w:val="5A63129F"/>
    <w:rsid w:val="5ADE57B1"/>
    <w:rsid w:val="5BA2036A"/>
    <w:rsid w:val="5BCF6EC1"/>
    <w:rsid w:val="5DAD6B71"/>
    <w:rsid w:val="5E8A4E8C"/>
    <w:rsid w:val="685B2491"/>
    <w:rsid w:val="694C5B6A"/>
    <w:rsid w:val="6C932E12"/>
    <w:rsid w:val="6D695A44"/>
    <w:rsid w:val="6E8A7606"/>
    <w:rsid w:val="70D22201"/>
    <w:rsid w:val="71C1221D"/>
    <w:rsid w:val="76AA6A38"/>
    <w:rsid w:val="79363CA6"/>
    <w:rsid w:val="7AA3575A"/>
    <w:rsid w:val="7BB35BD5"/>
    <w:rsid w:val="7C482314"/>
    <w:rsid w:val="7D7E6007"/>
    <w:rsid w:val="7D875780"/>
    <w:rsid w:val="7F4A0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15BB213"/>
  <w15:docId w15:val="{4D33E795-B028-43E9-95FA-4D94FEE7E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unhideWhenUsed="1" w:qFormat="1"/>
    <w:lsdException w:name="toc 2" w:uiPriority="39" w:unhideWhenUsed="1" w:qFormat="1"/>
    <w:lsdException w:name="toc 3" w:uiPriority="39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table of figures" w:qFormat="1"/>
    <w:lsdException w:name="Title" w:qFormat="1"/>
    <w:lsdException w:name="Default Paragraph Font" w:semiHidden="1" w:uiPriority="1" w:unhideWhenUsed="1" w:qFormat="1"/>
    <w:lsdException w:name="Body Text Indent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spacing w:line="560" w:lineRule="exact"/>
      <w:ind w:firstLineChars="200" w:firstLine="1160"/>
      <w:jc w:val="both"/>
    </w:pPr>
    <w:rPr>
      <w:rFonts w:eastAsia="仿宋_GB2312"/>
      <w:kern w:val="2"/>
      <w:sz w:val="28"/>
      <w:szCs w:val="22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qFormat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3">
    <w:name w:val="heading 3"/>
    <w:basedOn w:val="a"/>
    <w:next w:val="a"/>
    <w:link w:val="30"/>
    <w:uiPriority w:val="9"/>
    <w:qFormat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4">
    <w:name w:val="heading 4"/>
    <w:basedOn w:val="a"/>
    <w:next w:val="a"/>
    <w:link w:val="40"/>
    <w:uiPriority w:val="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qFormat/>
    <w:pPr>
      <w:spacing w:line="400" w:lineRule="exact"/>
      <w:ind w:firstLine="640"/>
    </w:pPr>
    <w:rPr>
      <w:rFonts w:ascii="仿宋_GB2312"/>
      <w:bCs/>
      <w:sz w:val="32"/>
    </w:r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4">
    <w:name w:val="Balloon Text"/>
    <w:basedOn w:val="a"/>
    <w:link w:val="a5"/>
    <w:qFormat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pPr>
      <w:spacing w:before="120" w:after="120"/>
      <w:jc w:val="left"/>
    </w:pPr>
    <w:rPr>
      <w:b/>
      <w:bCs/>
      <w:caps/>
      <w:szCs w:val="20"/>
    </w:rPr>
  </w:style>
  <w:style w:type="paragraph" w:styleId="aa">
    <w:name w:val="table of figures"/>
    <w:basedOn w:val="a"/>
    <w:next w:val="a"/>
    <w:qFormat/>
    <w:pPr>
      <w:ind w:leftChars="200" w:left="200" w:hangingChars="200" w:hanging="200"/>
    </w:pPr>
  </w:style>
  <w:style w:type="paragraph" w:styleId="TOC2">
    <w:name w:val="toc 2"/>
    <w:basedOn w:val="a"/>
    <w:next w:val="a"/>
    <w:uiPriority w:val="39"/>
    <w:unhideWhenUsed/>
    <w:qFormat/>
    <w:pPr>
      <w:ind w:left="210"/>
      <w:jc w:val="left"/>
    </w:pPr>
    <w:rPr>
      <w:smallCaps/>
      <w:sz w:val="24"/>
      <w:szCs w:val="20"/>
    </w:rPr>
  </w:style>
  <w:style w:type="paragraph" w:styleId="ab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table" w:styleId="ac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Strong"/>
    <w:basedOn w:val="a0"/>
    <w:qFormat/>
    <w:rPr>
      <w:b/>
    </w:rPr>
  </w:style>
  <w:style w:type="character" w:styleId="ae">
    <w:name w:val="Hyperlink"/>
    <w:uiPriority w:val="99"/>
    <w:unhideWhenUsed/>
    <w:qFormat/>
    <w:rPr>
      <w:color w:val="0000FF"/>
      <w:u w:val="single"/>
    </w:rPr>
  </w:style>
  <w:style w:type="character" w:customStyle="1" w:styleId="a5">
    <w:name w:val="批注框文本 字符"/>
    <w:basedOn w:val="a0"/>
    <w:link w:val="a4"/>
    <w:qFormat/>
    <w:rPr>
      <w:rFonts w:ascii="Calibri" w:hAnsi="Calibri"/>
      <w:kern w:val="2"/>
      <w:sz w:val="18"/>
      <w:szCs w:val="18"/>
    </w:rPr>
  </w:style>
  <w:style w:type="character" w:customStyle="1" w:styleId="10">
    <w:name w:val="标题 1 字符"/>
    <w:basedOn w:val="a0"/>
    <w:link w:val="1"/>
    <w:qFormat/>
    <w:rPr>
      <w:rFonts w:ascii="Calibri" w:eastAsia="黑体" w:hAnsi="Calibri"/>
      <w:b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qFormat/>
    <w:rPr>
      <w:rFonts w:ascii="Times New Roman" w:eastAsia="仿宋_GB2312" w:hAnsi="Times New Roman"/>
      <w:b/>
      <w:bCs/>
      <w:kern w:val="2"/>
      <w:sz w:val="28"/>
      <w:szCs w:val="32"/>
    </w:rPr>
  </w:style>
  <w:style w:type="character" w:customStyle="1" w:styleId="30">
    <w:name w:val="标题 3 字符"/>
    <w:basedOn w:val="a0"/>
    <w:link w:val="3"/>
    <w:uiPriority w:val="9"/>
    <w:qFormat/>
    <w:rPr>
      <w:rFonts w:ascii="Calibri" w:eastAsia="仿宋_GB2312" w:hAnsi="Calibri"/>
      <w:bCs/>
      <w:kern w:val="2"/>
      <w:sz w:val="28"/>
      <w:szCs w:val="32"/>
    </w:rPr>
  </w:style>
  <w:style w:type="character" w:customStyle="1" w:styleId="40">
    <w:name w:val="标题 4 字符"/>
    <w:basedOn w:val="a0"/>
    <w:link w:val="4"/>
    <w:uiPriority w:val="9"/>
    <w:qFormat/>
    <w:rPr>
      <w:rFonts w:ascii="Cambria" w:hAnsi="Cambria"/>
      <w:b/>
      <w:bCs/>
      <w:kern w:val="2"/>
      <w:sz w:val="28"/>
      <w:szCs w:val="28"/>
    </w:rPr>
  </w:style>
  <w:style w:type="paragraph" w:customStyle="1" w:styleId="TOC10">
    <w:name w:val="TOC 标题1"/>
    <w:basedOn w:val="1"/>
    <w:next w:val="a"/>
    <w:uiPriority w:val="39"/>
    <w:semiHidden/>
    <w:unhideWhenUsed/>
    <w:qFormat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</w:rPr>
  </w:style>
  <w:style w:type="paragraph" w:customStyle="1" w:styleId="WPSOffice1">
    <w:name w:val="WPSOffice手动目录 1"/>
    <w:qFormat/>
  </w:style>
  <w:style w:type="paragraph" w:customStyle="1" w:styleId="WPSOffice2">
    <w:name w:val="WPSOffice手动目录 2"/>
    <w:qFormat/>
    <w:pPr>
      <w:ind w:leftChars="200" w:left="200"/>
    </w:pPr>
  </w:style>
  <w:style w:type="character" w:customStyle="1" w:styleId="style41">
    <w:name w:val="style41"/>
    <w:basedOn w:val="a0"/>
    <w:qFormat/>
    <w:rPr>
      <w:sz w:val="18"/>
    </w:rPr>
  </w:style>
  <w:style w:type="paragraph" w:customStyle="1" w:styleId="msolistparagraph0">
    <w:name w:val="msolistparagraph"/>
    <w:basedOn w:val="a"/>
    <w:qFormat/>
    <w:pPr>
      <w:ind w:firstLine="420"/>
    </w:pPr>
    <w:rPr>
      <w:rFonts w:ascii="Calibri" w:eastAsia="宋体" w:hAnsi="Calibri"/>
      <w:sz w:val="21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spacing w:line="240" w:lineRule="auto"/>
      <w:ind w:firstLineChars="0" w:firstLine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a7">
    <w:name w:val="页脚 字符"/>
    <w:basedOn w:val="a0"/>
    <w:link w:val="a6"/>
    <w:uiPriority w:val="99"/>
    <w:qFormat/>
    <w:rPr>
      <w:rFonts w:eastAsia="仿宋_GB2312"/>
      <w:kern w:val="2"/>
      <w:sz w:val="18"/>
      <w:szCs w:val="18"/>
    </w:rPr>
  </w:style>
  <w:style w:type="character" w:customStyle="1" w:styleId="a9">
    <w:name w:val="页眉 字符"/>
    <w:basedOn w:val="a0"/>
    <w:link w:val="a8"/>
    <w:uiPriority w:val="99"/>
    <w:qFormat/>
    <w:rPr>
      <w:rFonts w:eastAsia="仿宋_GB2312"/>
      <w:kern w:val="2"/>
      <w:sz w:val="18"/>
      <w:szCs w:val="18"/>
    </w:rPr>
  </w:style>
  <w:style w:type="paragraph" w:styleId="af">
    <w:name w:val="List Paragraph"/>
    <w:basedOn w:val="a"/>
    <w:uiPriority w:val="99"/>
    <w:qFormat/>
    <w:pPr>
      <w:ind w:firstLine="420"/>
    </w:pPr>
  </w:style>
  <w:style w:type="paragraph" w:customStyle="1" w:styleId="af0">
    <w:name w:val="表格"/>
    <w:basedOn w:val="a"/>
    <w:qFormat/>
    <w:pPr>
      <w:adjustRightInd w:val="0"/>
      <w:snapToGrid w:val="0"/>
      <w:jc w:val="center"/>
    </w:pPr>
    <w:rPr>
      <w:rFonts w:eastAsia="华文仿宋" w:cstheme="minorBidi"/>
      <w:color w:val="000000" w:themeColor="text1"/>
      <w:sz w:val="18"/>
      <w:szCs w:val="21"/>
    </w:rPr>
  </w:style>
  <w:style w:type="paragraph" w:customStyle="1" w:styleId="af1">
    <w:name w:val="其他"/>
    <w:basedOn w:val="a"/>
    <w:qFormat/>
    <w:pPr>
      <w:spacing w:line="360" w:lineRule="auto"/>
      <w:ind w:firstLine="400"/>
    </w:pPr>
    <w:rPr>
      <w:rFonts w:ascii="宋体" w:eastAsia="宋体" w:hAnsi="宋体" w:cs="宋体"/>
      <w:sz w:val="22"/>
      <w:lang w:val="zh-CN" w:bidi="zh-CN"/>
    </w:rPr>
  </w:style>
  <w:style w:type="paragraph" w:customStyle="1" w:styleId="11">
    <w:name w:val="正文缩进1"/>
    <w:basedOn w:val="a"/>
    <w:qFormat/>
    <w:pPr>
      <w:ind w:firstLine="720"/>
    </w:pPr>
    <w:rPr>
      <w:rFonts w:ascii="Calibri" w:eastAsia="楷体_GB2312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4478</Words>
  <Characters>4568</Characters>
  <Application>Microsoft Office Word</Application>
  <DocSecurity>0</DocSecurity>
  <Lines>652</Lines>
  <Paragraphs>430</Paragraphs>
  <ScaleCrop>false</ScaleCrop>
  <Company>Microsoft</Company>
  <LinksUpToDate>false</LinksUpToDate>
  <CharactersWithSpaces>8616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玄冰石</dc:creator>
  <cp:lastModifiedBy>wx x</cp:lastModifiedBy>
  <cp:revision>2</cp:revision>
  <cp:lastPrinted>2024-07-02T05:20:00Z</cp:lastPrinted>
  <dcterms:created xsi:type="dcterms:W3CDTF">2025-08-19T12:05:00Z</dcterms:created>
  <dcterms:modified xsi:type="dcterms:W3CDTF">2025-08-19T12:05:00Z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1D6334363DB047EA89595E9DEDBD1D02_13</vt:lpwstr>
  </property>
  <property fmtid="{D5CDD505-2E9C-101B-9397-08002B2CF9AE}" pid="4" name="KSOTemplateDocerSaveRecord">
    <vt:lpwstr>eyJoZGlkIjoiYWIyNmE0NDEzMmZiMDFjMTYzZGM0NGRmNmRjOTQ0YzAiLCJ1c2VySWQiOiIxOTU1Mzc3NTQifQ==</vt:lpwstr>
  </property>
</Properties>
</file>